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D462" w14:textId="77777777" w:rsidR="00172600" w:rsidRPr="004C13CD" w:rsidRDefault="00A91A52" w:rsidP="004C13CD">
      <w:pPr>
        <w:spacing w:after="0" w:line="360" w:lineRule="atLeast"/>
        <w:jc w:val="center"/>
        <w:textAlignment w:val="baseline"/>
        <w:outlineLvl w:val="0"/>
        <w:rPr>
          <w:rFonts w:ascii="Arial" w:eastAsia="Times New Roman" w:hAnsi="Arial" w:cs="Arial"/>
          <w:color w:val="312820"/>
          <w:kern w:val="36"/>
          <w:sz w:val="44"/>
          <w:szCs w:val="36"/>
          <w:u w:val="single"/>
          <w:lang w:eastAsia="en-GB"/>
        </w:rPr>
      </w:pPr>
      <w:r w:rsidRPr="004C13CD">
        <w:rPr>
          <w:rFonts w:ascii="Arial" w:eastAsia="Times New Roman" w:hAnsi="Arial" w:cs="Arial"/>
          <w:noProof/>
          <w:color w:val="2C1C14"/>
          <w:sz w:val="24"/>
          <w:szCs w:val="21"/>
          <w:u w:val="single"/>
          <w:lang w:eastAsia="en-GB"/>
        </w:rPr>
        <mc:AlternateContent>
          <mc:Choice Requires="wps">
            <w:drawing>
              <wp:anchor distT="45720" distB="45720" distL="114300" distR="114300" simplePos="0" relativeHeight="251659264" behindDoc="0" locked="0" layoutInCell="1" allowOverlap="1" wp14:anchorId="449D43A4" wp14:editId="6038B80D">
                <wp:simplePos x="0" y="0"/>
                <wp:positionH relativeFrom="page">
                  <wp:align>left</wp:align>
                </wp:positionH>
                <wp:positionV relativeFrom="topMargin">
                  <wp:posOffset>21946</wp:posOffset>
                </wp:positionV>
                <wp:extent cx="7534123" cy="1111885"/>
                <wp:effectExtent l="0" t="0" r="0" b="0"/>
                <wp:wrapThrough wrapText="bothSides">
                  <wp:wrapPolygon edited="0">
                    <wp:start x="0" y="0"/>
                    <wp:lineTo x="0" y="21094"/>
                    <wp:lineTo x="21520" y="21094"/>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123" cy="1111885"/>
                        </a:xfrm>
                        <a:prstGeom prst="rect">
                          <a:avLst/>
                        </a:prstGeom>
                        <a:solidFill>
                          <a:srgbClr val="FFEAAF"/>
                        </a:solidFill>
                        <a:ln w="9525">
                          <a:noFill/>
                          <a:miter lim="800000"/>
                          <a:headEnd/>
                          <a:tailEnd/>
                        </a:ln>
                      </wps:spPr>
                      <wps:txbx>
                        <w:txbxContent>
                          <w:p w14:paraId="22C1C567" w14:textId="77777777" w:rsidR="00A91A52" w:rsidRPr="00A91A52" w:rsidRDefault="00A91A52" w:rsidP="00A91A52">
                            <w:pPr>
                              <w:jc w:val="center"/>
                              <w:rPr>
                                <w:rFonts w:ascii="Arial" w:eastAsia="Times New Roman" w:hAnsi="Arial" w:cs="Arial"/>
                                <w:color w:val="FFFFFF" w:themeColor="background1"/>
                                <w:kern w:val="36"/>
                                <w:sz w:val="6"/>
                                <w:szCs w:val="36"/>
                                <w:lang w:eastAsia="en-GB"/>
                              </w:rPr>
                            </w:pPr>
                          </w:p>
                          <w:p w14:paraId="7EBEC127" w14:textId="77777777" w:rsidR="00A91A52" w:rsidRPr="004C13CD" w:rsidRDefault="00A91A52" w:rsidP="00A91A52">
                            <w:pPr>
                              <w:jc w:val="center"/>
                              <w:rPr>
                                <w:rFonts w:ascii="Arial" w:eastAsia="Times New Roman" w:hAnsi="Arial" w:cs="Arial"/>
                                <w:b/>
                                <w:color w:val="FFFFFF" w:themeColor="background1"/>
                                <w:kern w:val="36"/>
                                <w:sz w:val="72"/>
                                <w:szCs w:val="36"/>
                                <w:lang w:eastAsia="en-GB"/>
                              </w:rPr>
                            </w:pPr>
                            <w:r w:rsidRPr="004C13CD">
                              <w:rPr>
                                <w:rFonts w:ascii="Arial" w:eastAsia="Times New Roman" w:hAnsi="Arial" w:cs="Arial"/>
                                <w:b/>
                                <w:color w:val="FFFFFF" w:themeColor="background1"/>
                                <w:kern w:val="36"/>
                                <w:sz w:val="72"/>
                                <w:szCs w:val="36"/>
                                <w:lang w:eastAsia="en-GB"/>
                              </w:rPr>
                              <w:t>Croston Old School</w:t>
                            </w:r>
                          </w:p>
                          <w:p w14:paraId="7704F2F8" w14:textId="77777777" w:rsidR="00A91A52" w:rsidRPr="00A91A52" w:rsidRDefault="00A91A52" w:rsidP="00A91A52">
                            <w:pPr>
                              <w:jc w:val="center"/>
                              <w:rPr>
                                <w:color w:val="BF8F00" w:themeColor="accent4" w:themeShade="BF"/>
                                <w:sz w:val="18"/>
                              </w:rPr>
                            </w:pPr>
                            <w:r w:rsidRPr="00A91A52">
                              <w:rPr>
                                <w:rFonts w:ascii="Arial" w:eastAsia="Times New Roman" w:hAnsi="Arial" w:cs="Arial"/>
                                <w:color w:val="BF8F00" w:themeColor="accent4" w:themeShade="BF"/>
                                <w:kern w:val="36"/>
                                <w:sz w:val="28"/>
                                <w:szCs w:val="36"/>
                                <w:lang w:eastAsia="en-GB"/>
                              </w:rPr>
                              <w:t>Open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D43A4" id="_x0000_t202" coordsize="21600,21600" o:spt="202" path="m,l,21600r21600,l21600,xe">
                <v:stroke joinstyle="miter"/>
                <v:path gradientshapeok="t" o:connecttype="rect"/>
              </v:shapetype>
              <v:shape id="Text Box 2" o:spid="_x0000_s1026" type="#_x0000_t202" style="position:absolute;left:0;text-align:left;margin-left:0;margin-top:1.75pt;width:593.25pt;height:87.5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" fillcolor="#ffeaaf" stroked="f">
                <v:textbox>
                  <w:txbxContent>
                    <w:p w14:paraId="22C1C567" w14:textId="77777777" w:rsidR="00A91A52" w:rsidRPr="00A91A52" w:rsidRDefault="00A91A52" w:rsidP="00A91A52">
                      <w:pPr>
                        <w:jc w:val="center"/>
                        <w:rPr>
                          <w:rFonts w:ascii="Arial" w:eastAsia="Times New Roman" w:hAnsi="Arial" w:cs="Arial"/>
                          <w:color w:val="FFFFFF" w:themeColor="background1"/>
                          <w:kern w:val="36"/>
                          <w:sz w:val="6"/>
                          <w:szCs w:val="36"/>
                          <w:lang w:eastAsia="en-GB"/>
                        </w:rPr>
                      </w:pPr>
                    </w:p>
                    <w:p w14:paraId="7EBEC127" w14:textId="77777777" w:rsidR="00A91A52" w:rsidRPr="004C13CD" w:rsidRDefault="00A91A52" w:rsidP="00A91A52">
                      <w:pPr>
                        <w:jc w:val="center"/>
                        <w:rPr>
                          <w:rFonts w:ascii="Arial" w:eastAsia="Times New Roman" w:hAnsi="Arial" w:cs="Arial"/>
                          <w:b/>
                          <w:color w:val="FFFFFF" w:themeColor="background1"/>
                          <w:kern w:val="36"/>
                          <w:sz w:val="72"/>
                          <w:szCs w:val="36"/>
                          <w:lang w:eastAsia="en-GB"/>
                        </w:rPr>
                      </w:pPr>
                      <w:r w:rsidRPr="004C13CD">
                        <w:rPr>
                          <w:rFonts w:ascii="Arial" w:eastAsia="Times New Roman" w:hAnsi="Arial" w:cs="Arial"/>
                          <w:b/>
                          <w:color w:val="FFFFFF" w:themeColor="background1"/>
                          <w:kern w:val="36"/>
                          <w:sz w:val="72"/>
                          <w:szCs w:val="36"/>
                          <w:lang w:eastAsia="en-GB"/>
                        </w:rPr>
                        <w:t>Croston Old School</w:t>
                      </w:r>
                    </w:p>
                    <w:p w14:paraId="7704F2F8" w14:textId="77777777" w:rsidR="00A91A52" w:rsidRPr="00A91A52" w:rsidRDefault="00A91A52" w:rsidP="00A91A52">
                      <w:pPr>
                        <w:jc w:val="center"/>
                        <w:rPr>
                          <w:color w:val="BF8F00" w:themeColor="accent4" w:themeShade="BF"/>
                          <w:sz w:val="18"/>
                        </w:rPr>
                      </w:pPr>
                      <w:r w:rsidRPr="00A91A52">
                        <w:rPr>
                          <w:rFonts w:ascii="Arial" w:eastAsia="Times New Roman" w:hAnsi="Arial" w:cs="Arial"/>
                          <w:color w:val="BF8F00" w:themeColor="accent4" w:themeShade="BF"/>
                          <w:kern w:val="36"/>
                          <w:sz w:val="28"/>
                          <w:szCs w:val="36"/>
                          <w:lang w:eastAsia="en-GB"/>
                        </w:rPr>
                        <w:t>Open for Life</w:t>
                      </w:r>
                    </w:p>
                  </w:txbxContent>
                </v:textbox>
                <w10:wrap type="through" anchorx="page" anchory="margin"/>
              </v:shape>
            </w:pict>
          </mc:Fallback>
        </mc:AlternateContent>
      </w:r>
      <w:r w:rsidR="00172600" w:rsidRPr="004C13CD">
        <w:rPr>
          <w:rFonts w:ascii="Arial" w:eastAsia="Times New Roman" w:hAnsi="Arial" w:cs="Arial"/>
          <w:color w:val="2C1C14"/>
          <w:kern w:val="36"/>
          <w:sz w:val="28"/>
          <w:szCs w:val="32"/>
          <w:u w:val="single"/>
          <w:lang w:eastAsia="en-GB"/>
        </w:rPr>
        <w:t>CONDITIONS OF</w:t>
      </w:r>
      <w:r w:rsidRPr="004C13CD">
        <w:rPr>
          <w:rFonts w:ascii="Arial" w:eastAsia="Times New Roman" w:hAnsi="Arial" w:cs="Arial"/>
          <w:color w:val="2C1C14"/>
          <w:kern w:val="36"/>
          <w:sz w:val="28"/>
          <w:szCs w:val="32"/>
          <w:u w:val="single"/>
          <w:lang w:eastAsia="en-GB"/>
        </w:rPr>
        <w:t xml:space="preserve"> HIRE</w:t>
      </w:r>
    </w:p>
    <w:p w14:paraId="51BA5BC3" w14:textId="77777777" w:rsidR="00172600" w:rsidRPr="004C13CD" w:rsidRDefault="00900563" w:rsidP="00172600">
      <w:pPr>
        <w:spacing w:after="150" w:line="240" w:lineRule="auto"/>
        <w:textAlignment w:val="baseline"/>
        <w:rPr>
          <w:rFonts w:ascii="Arial" w:eastAsia="Times New Roman" w:hAnsi="Arial" w:cs="Arial"/>
          <w:lang w:eastAsia="en-GB"/>
        </w:rPr>
      </w:pPr>
      <w:r w:rsidRPr="004C13CD">
        <w:rPr>
          <w:rFonts w:ascii="Arial" w:eastAsia="Times New Roman" w:hAnsi="Arial" w:cs="Arial"/>
          <w:lang w:eastAsia="en-GB"/>
        </w:rPr>
        <w:t>All hirers will be asked sign a declaration to agree to the terms and conditions set out in this document.</w:t>
      </w:r>
    </w:p>
    <w:p w14:paraId="755F2F76" w14:textId="77777777" w:rsidR="00172600" w:rsidRPr="004C13CD" w:rsidRDefault="00FD43A8" w:rsidP="00A91A52">
      <w:pPr>
        <w:pStyle w:val="NoSpacing"/>
        <w:rPr>
          <w:rFonts w:ascii="Arial" w:hAnsi="Arial" w:cs="Arial"/>
          <w:lang w:eastAsia="en-GB"/>
        </w:rPr>
      </w:pPr>
      <w:r>
        <w:rPr>
          <w:rFonts w:ascii="Arial" w:hAnsi="Arial" w:cs="Arial"/>
          <w:lang w:eastAsia="en-GB"/>
        </w:rPr>
        <w:t>GENERAL HIRING CONDITIONS</w:t>
      </w:r>
    </w:p>
    <w:p w14:paraId="5FACCA16" w14:textId="77777777" w:rsidR="00FD43A8" w:rsidRDefault="00172600" w:rsidP="00FD43A8">
      <w:pPr>
        <w:pStyle w:val="NoSpacing"/>
        <w:numPr>
          <w:ilvl w:val="0"/>
          <w:numId w:val="28"/>
        </w:numPr>
        <w:rPr>
          <w:rFonts w:ascii="Arial" w:hAnsi="Arial" w:cs="Arial"/>
          <w:lang w:eastAsia="en-GB"/>
        </w:rPr>
      </w:pPr>
      <w:r w:rsidRPr="004C13CD">
        <w:rPr>
          <w:rFonts w:ascii="Arial" w:hAnsi="Arial" w:cs="Arial"/>
          <w:lang w:eastAsia="en-GB"/>
        </w:rPr>
        <w:t>The Hall may be booked for rec</w:t>
      </w:r>
      <w:r w:rsidR="00707D97" w:rsidRPr="004C13CD">
        <w:rPr>
          <w:rFonts w:ascii="Arial" w:hAnsi="Arial" w:cs="Arial"/>
          <w:lang w:eastAsia="en-GB"/>
        </w:rPr>
        <w:t>urring or single lettings. H</w:t>
      </w:r>
      <w:r w:rsidRPr="004C13CD">
        <w:rPr>
          <w:rFonts w:ascii="Arial" w:hAnsi="Arial" w:cs="Arial"/>
          <w:lang w:eastAsia="en-GB"/>
        </w:rPr>
        <w:t>ire is charged by the hour</w:t>
      </w:r>
      <w:r w:rsidR="00412CEB" w:rsidRPr="004C13CD">
        <w:rPr>
          <w:rFonts w:ascii="Arial" w:hAnsi="Arial" w:cs="Arial"/>
          <w:lang w:eastAsia="en-GB"/>
        </w:rPr>
        <w:t xml:space="preserve"> (min. of 3 hours for occasional bookings)</w:t>
      </w:r>
      <w:r w:rsidR="00900563" w:rsidRPr="004C13CD">
        <w:rPr>
          <w:rFonts w:ascii="Arial" w:hAnsi="Arial" w:cs="Arial"/>
          <w:lang w:eastAsia="en-GB"/>
        </w:rPr>
        <w:t xml:space="preserve"> and should</w:t>
      </w:r>
      <w:r w:rsidRPr="004C13CD">
        <w:rPr>
          <w:rFonts w:ascii="Arial" w:hAnsi="Arial" w:cs="Arial"/>
          <w:lang w:eastAsia="en-GB"/>
        </w:rPr>
        <w:t xml:space="preserve"> include time to set up and clear</w:t>
      </w:r>
      <w:r w:rsidR="00412CEB" w:rsidRPr="004C13CD">
        <w:rPr>
          <w:rFonts w:ascii="Arial" w:hAnsi="Arial" w:cs="Arial"/>
          <w:lang w:eastAsia="en-GB"/>
        </w:rPr>
        <w:t xml:space="preserve"> away.</w:t>
      </w:r>
    </w:p>
    <w:p w14:paraId="02D19087" w14:textId="77777777" w:rsidR="00FD43A8" w:rsidRPr="00610290" w:rsidRDefault="00FD43A8" w:rsidP="00610290">
      <w:pPr>
        <w:pStyle w:val="NoSpacing"/>
        <w:numPr>
          <w:ilvl w:val="0"/>
          <w:numId w:val="28"/>
        </w:numPr>
        <w:rPr>
          <w:rFonts w:ascii="Arial" w:hAnsi="Arial" w:cs="Arial"/>
          <w:lang w:eastAsia="en-GB"/>
        </w:rPr>
      </w:pPr>
      <w:r w:rsidRPr="00FD43A8">
        <w:rPr>
          <w:rFonts w:ascii="Arial" w:hAnsi="Arial" w:cs="Arial"/>
          <w:lang w:eastAsia="en-GB"/>
        </w:rPr>
        <w:t>Responsibility for the premises rests with the Hirer during the period of access to the premises.</w:t>
      </w:r>
      <w:r w:rsidR="00610290" w:rsidRPr="00610290">
        <w:rPr>
          <w:rFonts w:ascii="Arial" w:eastAsia="Times New Roman" w:hAnsi="Arial" w:cs="Arial"/>
          <w:lang w:eastAsia="en-GB"/>
        </w:rPr>
        <w:t xml:space="preserve"> </w:t>
      </w:r>
      <w:r w:rsidR="00610290" w:rsidRPr="00FD43A8">
        <w:rPr>
          <w:rFonts w:ascii="Arial" w:eastAsia="Times New Roman" w:hAnsi="Arial" w:cs="Arial"/>
          <w:lang w:eastAsia="en-GB"/>
        </w:rPr>
        <w:t>Hirers must be aged 18 years or over</w:t>
      </w:r>
      <w:r w:rsidR="00610290">
        <w:rPr>
          <w:rFonts w:ascii="Arial" w:eastAsia="Times New Roman" w:hAnsi="Arial" w:cs="Arial"/>
          <w:lang w:eastAsia="en-GB"/>
        </w:rPr>
        <w:t>.</w:t>
      </w:r>
    </w:p>
    <w:p w14:paraId="3CA2390D" w14:textId="77777777" w:rsidR="00FD43A8" w:rsidRDefault="00CC614B" w:rsidP="00FD43A8">
      <w:pPr>
        <w:pStyle w:val="NoSpacing"/>
        <w:numPr>
          <w:ilvl w:val="0"/>
          <w:numId w:val="28"/>
        </w:numPr>
        <w:rPr>
          <w:rFonts w:ascii="Arial" w:hAnsi="Arial" w:cs="Arial"/>
          <w:lang w:eastAsia="en-GB"/>
        </w:rPr>
      </w:pPr>
      <w:r w:rsidRPr="00FD43A8">
        <w:rPr>
          <w:rFonts w:ascii="Arial" w:hAnsi="Arial" w:cs="Arial"/>
        </w:rPr>
        <w:t xml:space="preserve">Due </w:t>
      </w:r>
      <w:r w:rsidR="00527164" w:rsidRPr="00FD43A8">
        <w:rPr>
          <w:rFonts w:ascii="Arial" w:hAnsi="Arial" w:cs="Arial"/>
        </w:rPr>
        <w:t xml:space="preserve">to a covenant in the lease the hall </w:t>
      </w:r>
      <w:r w:rsidRPr="00FD43A8">
        <w:rPr>
          <w:rFonts w:ascii="Arial" w:hAnsi="Arial" w:cs="Arial"/>
        </w:rPr>
        <w:t xml:space="preserve">may not be used after 11.00pm therefore you should plan sufficient time to allow guests to leave so that you can clean the room and be ready to leave </w:t>
      </w:r>
      <w:r w:rsidR="00900563" w:rsidRPr="00FD43A8">
        <w:rPr>
          <w:rFonts w:ascii="Arial" w:hAnsi="Arial" w:cs="Arial"/>
        </w:rPr>
        <w:t>at 11.00pm</w:t>
      </w:r>
      <w:r w:rsidRPr="00FD43A8">
        <w:rPr>
          <w:rFonts w:ascii="Arial" w:hAnsi="Arial" w:cs="Arial"/>
        </w:rPr>
        <w:t>.</w:t>
      </w:r>
      <w:r w:rsidR="00610290">
        <w:rPr>
          <w:rFonts w:ascii="Arial" w:hAnsi="Arial" w:cs="Arial"/>
        </w:rPr>
        <w:t xml:space="preserve"> (please see point 28</w:t>
      </w:r>
      <w:r w:rsidRPr="00FD43A8">
        <w:rPr>
          <w:rFonts w:ascii="Arial" w:hAnsi="Arial" w:cs="Arial"/>
        </w:rPr>
        <w:t xml:space="preserve"> regarding the playing of music)</w:t>
      </w:r>
    </w:p>
    <w:p w14:paraId="36736F6F" w14:textId="77777777" w:rsidR="00FD43A8" w:rsidRPr="00FD43A8" w:rsidRDefault="00FD43A8" w:rsidP="00FD43A8">
      <w:pPr>
        <w:pStyle w:val="NoSpacing"/>
        <w:numPr>
          <w:ilvl w:val="0"/>
          <w:numId w:val="28"/>
        </w:numPr>
        <w:rPr>
          <w:rFonts w:ascii="Arial" w:hAnsi="Arial" w:cs="Arial"/>
          <w:lang w:eastAsia="en-GB"/>
        </w:rPr>
      </w:pPr>
      <w:r w:rsidRPr="00FD43A8">
        <w:rPr>
          <w:rFonts w:ascii="Arial" w:eastAsia="Times New Roman" w:hAnsi="Arial" w:cs="Arial"/>
          <w:lang w:eastAsia="en-GB"/>
        </w:rPr>
        <w:t>The premises must not be accessed outside of the agreed hire period and must be vacated promptly at the end of the hire.</w:t>
      </w:r>
    </w:p>
    <w:p w14:paraId="0586B94A" w14:textId="77777777" w:rsidR="00BC0E95" w:rsidRPr="00FD43A8" w:rsidRDefault="00172600" w:rsidP="00FD43A8">
      <w:pPr>
        <w:pStyle w:val="NoSpacing"/>
        <w:numPr>
          <w:ilvl w:val="0"/>
          <w:numId w:val="28"/>
        </w:numPr>
        <w:rPr>
          <w:rFonts w:ascii="Arial" w:hAnsi="Arial" w:cs="Arial"/>
          <w:lang w:eastAsia="en-GB"/>
        </w:rPr>
      </w:pPr>
      <w:r w:rsidRPr="00FD43A8">
        <w:rPr>
          <w:rFonts w:ascii="Arial" w:eastAsia="Times New Roman" w:hAnsi="Arial" w:cs="Arial"/>
          <w:lang w:eastAsia="en-GB"/>
        </w:rPr>
        <w:t xml:space="preserve">No responsibility whatsoever </w:t>
      </w:r>
      <w:r w:rsidR="00527164" w:rsidRPr="00FD43A8">
        <w:rPr>
          <w:rFonts w:ascii="Arial" w:eastAsia="Times New Roman" w:hAnsi="Arial" w:cs="Arial"/>
          <w:lang w:eastAsia="en-GB"/>
        </w:rPr>
        <w:t xml:space="preserve">can be taken for any </w:t>
      </w:r>
      <w:r w:rsidRPr="00FD43A8">
        <w:rPr>
          <w:rFonts w:ascii="Arial" w:eastAsia="Times New Roman" w:hAnsi="Arial" w:cs="Arial"/>
          <w:lang w:eastAsia="en-GB"/>
        </w:rPr>
        <w:t xml:space="preserve">items </w:t>
      </w:r>
      <w:r w:rsidR="00B4203A" w:rsidRPr="00FD43A8">
        <w:rPr>
          <w:rFonts w:ascii="Arial" w:eastAsia="Times New Roman" w:hAnsi="Arial" w:cs="Arial"/>
          <w:lang w:eastAsia="en-GB"/>
        </w:rPr>
        <w:t xml:space="preserve">personal or otherwise, </w:t>
      </w:r>
      <w:r w:rsidRPr="00FD43A8">
        <w:rPr>
          <w:rFonts w:ascii="Arial" w:eastAsia="Times New Roman" w:hAnsi="Arial" w:cs="Arial"/>
          <w:lang w:eastAsia="en-GB"/>
        </w:rPr>
        <w:t>left on the premises or any damage caused by them to the premises or any misuse of them by others.</w:t>
      </w:r>
    </w:p>
    <w:p w14:paraId="1C7EF5B2" w14:textId="77777777" w:rsidR="00FD43A8" w:rsidRDefault="00B4203A"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A charge will be</w:t>
      </w:r>
      <w:r w:rsidR="00172600" w:rsidRPr="00FD43A8">
        <w:rPr>
          <w:rFonts w:ascii="Arial" w:eastAsia="Times New Roman" w:hAnsi="Arial" w:cs="Arial"/>
          <w:lang w:eastAsia="en-GB"/>
        </w:rPr>
        <w:t xml:space="preserve"> m</w:t>
      </w:r>
      <w:r w:rsidRPr="00FD43A8">
        <w:rPr>
          <w:rFonts w:ascii="Arial" w:eastAsia="Times New Roman" w:hAnsi="Arial" w:cs="Arial"/>
          <w:lang w:eastAsia="en-GB"/>
        </w:rPr>
        <w:t xml:space="preserve">ade for cleaning unless </w:t>
      </w:r>
      <w:r w:rsidR="00172600" w:rsidRPr="00FD43A8">
        <w:rPr>
          <w:rFonts w:ascii="Arial" w:eastAsia="Times New Roman" w:hAnsi="Arial" w:cs="Arial"/>
          <w:lang w:eastAsia="en-GB"/>
        </w:rPr>
        <w:t xml:space="preserve">all facilities are left clean, tidy and in good </w:t>
      </w:r>
      <w:r w:rsidR="00412CEB" w:rsidRPr="00FD43A8">
        <w:rPr>
          <w:rFonts w:ascii="Arial" w:eastAsia="Times New Roman" w:hAnsi="Arial" w:cs="Arial"/>
          <w:lang w:eastAsia="en-GB"/>
        </w:rPr>
        <w:t>repair, including the toilets</w:t>
      </w:r>
      <w:r w:rsidR="00172600" w:rsidRPr="00FD43A8">
        <w:rPr>
          <w:rFonts w:ascii="Arial" w:eastAsia="Times New Roman" w:hAnsi="Arial" w:cs="Arial"/>
          <w:lang w:eastAsia="en-GB"/>
        </w:rPr>
        <w:t xml:space="preserve"> (as well as cooker and refrigerator if used). </w:t>
      </w:r>
    </w:p>
    <w:p w14:paraId="4DA46EC7" w14:textId="6397503D" w:rsidR="00FD43A8" w:rsidRDefault="00172600"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No apparatus or equipment of any description can be left on the premises without the prior con</w:t>
      </w:r>
      <w:r w:rsidR="00412CEB" w:rsidRPr="00FD43A8">
        <w:rPr>
          <w:rFonts w:ascii="Arial" w:eastAsia="Times New Roman" w:hAnsi="Arial" w:cs="Arial"/>
          <w:lang w:eastAsia="en-GB"/>
        </w:rPr>
        <w:t>sent of the Trustees</w:t>
      </w:r>
      <w:r w:rsidR="00B4203A" w:rsidRPr="00FD43A8">
        <w:rPr>
          <w:rFonts w:ascii="Arial" w:eastAsia="Times New Roman" w:hAnsi="Arial" w:cs="Arial"/>
          <w:lang w:eastAsia="en-GB"/>
        </w:rPr>
        <w:t xml:space="preserve"> or Centre </w:t>
      </w:r>
      <w:r w:rsidR="00C10991">
        <w:rPr>
          <w:rFonts w:ascii="Arial" w:eastAsia="Times New Roman" w:hAnsi="Arial" w:cs="Arial"/>
          <w:lang w:eastAsia="en-GB"/>
        </w:rPr>
        <w:t>administrator</w:t>
      </w:r>
      <w:r w:rsidR="00B4203A" w:rsidRPr="00FD43A8">
        <w:rPr>
          <w:rFonts w:ascii="Arial" w:eastAsia="Times New Roman" w:hAnsi="Arial" w:cs="Arial"/>
          <w:lang w:eastAsia="en-GB"/>
        </w:rPr>
        <w:t>.</w:t>
      </w:r>
    </w:p>
    <w:p w14:paraId="383A9C37" w14:textId="77777777" w:rsidR="00FD43A8" w:rsidRDefault="00B4203A"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The building will be opened</w:t>
      </w:r>
      <w:r w:rsidR="00412CEB" w:rsidRPr="00FD43A8">
        <w:rPr>
          <w:rFonts w:ascii="Arial" w:eastAsia="Times New Roman" w:hAnsi="Arial" w:cs="Arial"/>
          <w:lang w:eastAsia="en-GB"/>
        </w:rPr>
        <w:t xml:space="preserve"> 10 mins</w:t>
      </w:r>
      <w:r w:rsidR="00900563" w:rsidRPr="00FD43A8">
        <w:rPr>
          <w:rFonts w:ascii="Arial" w:eastAsia="Times New Roman" w:hAnsi="Arial" w:cs="Arial"/>
          <w:lang w:eastAsia="en-GB"/>
        </w:rPr>
        <w:t>.</w:t>
      </w:r>
      <w:r w:rsidR="00412CEB" w:rsidRPr="00FD43A8">
        <w:rPr>
          <w:rFonts w:ascii="Arial" w:eastAsia="Times New Roman" w:hAnsi="Arial" w:cs="Arial"/>
          <w:lang w:eastAsia="en-GB"/>
        </w:rPr>
        <w:t xml:space="preserve"> prior to the </w:t>
      </w:r>
      <w:r w:rsidRPr="00FD43A8">
        <w:rPr>
          <w:rFonts w:ascii="Arial" w:eastAsia="Times New Roman" w:hAnsi="Arial" w:cs="Arial"/>
          <w:lang w:eastAsia="en-GB"/>
        </w:rPr>
        <w:t>start of the booking.</w:t>
      </w:r>
    </w:p>
    <w:p w14:paraId="3B87AE3E" w14:textId="77777777" w:rsidR="00FD43A8" w:rsidRDefault="00FD43A8"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The Trustees reserve the right to enter the Hall at any time during an event if it has reason to believe there may be a problem, and to impose further conditions on the spot or curtail the event as it considers necessary for the welfare of guests or the safety of the building or the impropriety of use.</w:t>
      </w:r>
    </w:p>
    <w:p w14:paraId="5F344635" w14:textId="77777777" w:rsidR="00FD43A8" w:rsidRPr="00FD43A8" w:rsidRDefault="00BC0E95"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hAnsi="Arial" w:cs="Arial"/>
          <w:lang w:eastAsia="en-GB"/>
        </w:rPr>
        <w:t>Birthday parties, up to and including 11th birthdays and 25+ birthdays may be celebrated in the Hall.</w:t>
      </w:r>
      <w:r w:rsidRPr="00FD43A8">
        <w:rPr>
          <w:rFonts w:ascii="Arial" w:eastAsia="Times New Roman" w:hAnsi="Arial" w:cs="Arial"/>
          <w:b/>
          <w:bCs/>
          <w:color w:val="3C4858"/>
          <w:lang w:eastAsia="en-GB"/>
        </w:rPr>
        <w:t xml:space="preserve">         </w:t>
      </w:r>
    </w:p>
    <w:p w14:paraId="7376363E" w14:textId="77777777" w:rsidR="00610290" w:rsidRDefault="00BC0E95"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hAnsi="Arial" w:cs="Arial"/>
          <w:lang w:eastAsia="en-GB"/>
        </w:rPr>
        <w:t>At parties for those exclusively 11 years or younger, at least 2 responsible adults must be in attendance on the premises at all times, including the setup before the event and clean up afterwards.</w:t>
      </w:r>
      <w:r w:rsidR="00610290" w:rsidRPr="00610290">
        <w:rPr>
          <w:rFonts w:ascii="Arial" w:eastAsia="Times New Roman" w:hAnsi="Arial" w:cs="Arial"/>
          <w:lang w:eastAsia="en-GB"/>
        </w:rPr>
        <w:t xml:space="preserve"> </w:t>
      </w:r>
      <w:r w:rsidR="00610290" w:rsidRPr="00FD43A8">
        <w:rPr>
          <w:rFonts w:ascii="Arial" w:eastAsia="Times New Roman" w:hAnsi="Arial" w:cs="Arial"/>
          <w:lang w:eastAsia="en-GB"/>
        </w:rPr>
        <w:t xml:space="preserve"> </w:t>
      </w:r>
    </w:p>
    <w:p w14:paraId="190BE44F" w14:textId="77777777" w:rsidR="00FD43A8" w:rsidRPr="00FD43A8" w:rsidRDefault="00610290"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If the event is to involve persons under the age of 18 years, the Hirer must give assurances that children under 18 will be supervised.</w:t>
      </w:r>
    </w:p>
    <w:p w14:paraId="784260DF" w14:textId="77777777" w:rsidR="00A621B1" w:rsidRPr="00FD43A8" w:rsidRDefault="00A621B1"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hAnsi="Arial" w:cs="Arial"/>
        </w:rPr>
        <w:t xml:space="preserve">The land between The Old School and the Church is an ancient </w:t>
      </w:r>
      <w:r w:rsidR="00B4203A" w:rsidRPr="00FD43A8">
        <w:rPr>
          <w:rFonts w:ascii="Arial" w:hAnsi="Arial" w:cs="Arial"/>
        </w:rPr>
        <w:t>burial ground belonging to the C</w:t>
      </w:r>
      <w:r w:rsidRPr="00FD43A8">
        <w:rPr>
          <w:rFonts w:ascii="Arial" w:hAnsi="Arial" w:cs="Arial"/>
        </w:rPr>
        <w:t>hurch. Hiring The Old School does NOT include use of this land.</w:t>
      </w:r>
    </w:p>
    <w:p w14:paraId="258B315E" w14:textId="77777777" w:rsidR="00BC0E95" w:rsidRPr="004C13CD" w:rsidRDefault="00BC0E95" w:rsidP="00BC0E95">
      <w:pPr>
        <w:spacing w:after="0" w:line="240" w:lineRule="auto"/>
        <w:textAlignment w:val="baseline"/>
        <w:rPr>
          <w:rFonts w:ascii="Arial" w:eastAsia="Times New Roman" w:hAnsi="Arial" w:cs="Arial"/>
          <w:color w:val="2C1C14"/>
          <w:lang w:eastAsia="en-GB"/>
        </w:rPr>
      </w:pPr>
    </w:p>
    <w:p w14:paraId="67F19B6B" w14:textId="77777777" w:rsidR="00172600" w:rsidRPr="004C13CD" w:rsidRDefault="00172600" w:rsidP="00BC0E95">
      <w:pPr>
        <w:spacing w:after="0" w:line="240" w:lineRule="auto"/>
        <w:textAlignment w:val="baseline"/>
        <w:rPr>
          <w:rFonts w:ascii="Arial" w:eastAsia="Times New Roman" w:hAnsi="Arial" w:cs="Arial"/>
          <w:lang w:eastAsia="en-GB"/>
        </w:rPr>
      </w:pPr>
      <w:r w:rsidRPr="004C13CD">
        <w:rPr>
          <w:rFonts w:ascii="Arial" w:eastAsia="Times New Roman" w:hAnsi="Arial" w:cs="Arial"/>
          <w:color w:val="2C1C14"/>
          <w:lang w:eastAsia="en-GB"/>
        </w:rPr>
        <w:t>DEPOSITS &amp; CHARGES</w:t>
      </w:r>
    </w:p>
    <w:p w14:paraId="3AE44185" w14:textId="7FE4E850" w:rsidR="00BC0E95" w:rsidRPr="00FD43A8" w:rsidRDefault="00412CEB"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For ‘Special Occasion’ events a deposit of £10</w:t>
      </w:r>
      <w:r w:rsidR="006E7105">
        <w:rPr>
          <w:rFonts w:ascii="Arial" w:eastAsia="Times New Roman" w:hAnsi="Arial" w:cs="Arial"/>
          <w:lang w:eastAsia="en-GB"/>
        </w:rPr>
        <w:t>0 is required</w:t>
      </w:r>
      <w:r w:rsidR="00A621B1" w:rsidRPr="00FD43A8">
        <w:rPr>
          <w:rFonts w:ascii="Arial" w:eastAsia="Times New Roman" w:hAnsi="Arial" w:cs="Arial"/>
          <w:lang w:eastAsia="en-GB"/>
        </w:rPr>
        <w:t>.</w:t>
      </w:r>
    </w:p>
    <w:p w14:paraId="61B26980" w14:textId="7EB3A264" w:rsidR="00A621B1" w:rsidRPr="00FD43A8" w:rsidRDefault="00900563"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For all other bookings t</w:t>
      </w:r>
      <w:r w:rsidR="00172600" w:rsidRPr="00FD43A8">
        <w:rPr>
          <w:rFonts w:ascii="Arial" w:eastAsia="Times New Roman" w:hAnsi="Arial" w:cs="Arial"/>
          <w:lang w:eastAsia="en-GB"/>
        </w:rPr>
        <w:t>he</w:t>
      </w:r>
      <w:r w:rsidRPr="00FD43A8">
        <w:rPr>
          <w:rFonts w:ascii="Arial" w:eastAsia="Times New Roman" w:hAnsi="Arial" w:cs="Arial"/>
          <w:lang w:eastAsia="en-GB"/>
        </w:rPr>
        <w:t xml:space="preserve"> hire charge</w:t>
      </w:r>
      <w:r w:rsidR="00172600" w:rsidRPr="00FD43A8">
        <w:rPr>
          <w:rFonts w:ascii="Arial" w:eastAsia="Times New Roman" w:hAnsi="Arial" w:cs="Arial"/>
          <w:lang w:eastAsia="en-GB"/>
        </w:rPr>
        <w:t xml:space="preserve"> must b</w:t>
      </w:r>
      <w:r w:rsidR="00412CEB" w:rsidRPr="00FD43A8">
        <w:rPr>
          <w:rFonts w:ascii="Arial" w:eastAsia="Times New Roman" w:hAnsi="Arial" w:cs="Arial"/>
          <w:lang w:eastAsia="en-GB"/>
        </w:rPr>
        <w:t xml:space="preserve">e paid within 14 days of receipt of the booking invoice which must be signed and returned to the </w:t>
      </w:r>
      <w:r w:rsidR="00C10991">
        <w:rPr>
          <w:rFonts w:ascii="Arial" w:eastAsia="Times New Roman" w:hAnsi="Arial" w:cs="Arial"/>
          <w:lang w:eastAsia="en-GB"/>
        </w:rPr>
        <w:t>administrator</w:t>
      </w:r>
      <w:r w:rsidR="00412CEB" w:rsidRPr="00FD43A8">
        <w:rPr>
          <w:rFonts w:ascii="Arial" w:eastAsia="Times New Roman" w:hAnsi="Arial" w:cs="Arial"/>
          <w:lang w:eastAsia="en-GB"/>
        </w:rPr>
        <w:t>.  </w:t>
      </w:r>
    </w:p>
    <w:p w14:paraId="148639B5" w14:textId="77777777" w:rsidR="00A621B1" w:rsidRPr="00FD43A8" w:rsidRDefault="00172600" w:rsidP="00FD43A8">
      <w:pPr>
        <w:pStyle w:val="ListParagraph"/>
        <w:numPr>
          <w:ilvl w:val="0"/>
          <w:numId w:val="28"/>
        </w:numPr>
        <w:spacing w:after="0" w:line="240" w:lineRule="auto"/>
        <w:textAlignment w:val="baseline"/>
        <w:rPr>
          <w:rFonts w:ascii="Arial" w:eastAsia="Times New Roman" w:hAnsi="Arial" w:cs="Arial"/>
          <w:lang w:eastAsia="en-GB"/>
        </w:rPr>
      </w:pPr>
      <w:r w:rsidRPr="00FD43A8">
        <w:rPr>
          <w:rFonts w:ascii="Arial" w:eastAsia="Times New Roman" w:hAnsi="Arial" w:cs="Arial"/>
          <w:lang w:eastAsia="en-GB"/>
        </w:rPr>
        <w:t>Regular Hirers will be invoiced monthly in arrears and payment terms are strictly 14 days from the date of invoice.</w:t>
      </w:r>
    </w:p>
    <w:p w14:paraId="1CF2A125" w14:textId="77777777" w:rsidR="00900563" w:rsidRPr="00FD43A8" w:rsidRDefault="00900563" w:rsidP="00FD43A8">
      <w:pPr>
        <w:pStyle w:val="ListParagraph"/>
        <w:numPr>
          <w:ilvl w:val="0"/>
          <w:numId w:val="28"/>
        </w:numPr>
        <w:rPr>
          <w:rFonts w:ascii="Arial" w:hAnsi="Arial" w:cs="Arial"/>
        </w:rPr>
      </w:pPr>
      <w:r w:rsidRPr="00FD43A8">
        <w:rPr>
          <w:rFonts w:ascii="Arial" w:hAnsi="Arial" w:cs="Arial"/>
        </w:rPr>
        <w:t>The Hirer shall indemnify the Trustees for the cost of repair of any damage done to any part of the property including fabric or contents of the building which may occur during the period of the hiring as a result of the hiring.</w:t>
      </w:r>
    </w:p>
    <w:p w14:paraId="231CC7E8" w14:textId="77777777" w:rsidR="00FD43A8" w:rsidRDefault="00900563" w:rsidP="00FD43A8">
      <w:pPr>
        <w:pStyle w:val="ListParagraph"/>
        <w:numPr>
          <w:ilvl w:val="0"/>
          <w:numId w:val="28"/>
        </w:numPr>
        <w:rPr>
          <w:rFonts w:ascii="Arial" w:hAnsi="Arial" w:cs="Arial"/>
        </w:rPr>
      </w:pPr>
      <w:r w:rsidRPr="00FD43A8">
        <w:rPr>
          <w:rFonts w:ascii="Arial" w:hAnsi="Arial" w:cs="Arial"/>
        </w:rPr>
        <w:t>If an insurance claim is to be made against the Charity’s insurer, the Hirer agrees to co-operate with, and provide any information required by, the insurer.</w:t>
      </w:r>
    </w:p>
    <w:p w14:paraId="222DE35A" w14:textId="77777777" w:rsidR="00A621B1" w:rsidRPr="00FD43A8" w:rsidRDefault="00172600" w:rsidP="00FD43A8">
      <w:pPr>
        <w:pStyle w:val="ListParagraph"/>
        <w:numPr>
          <w:ilvl w:val="0"/>
          <w:numId w:val="28"/>
        </w:numPr>
        <w:rPr>
          <w:rFonts w:ascii="Arial" w:hAnsi="Arial" w:cs="Arial"/>
        </w:rPr>
      </w:pPr>
      <w:r w:rsidRPr="00FD43A8">
        <w:rPr>
          <w:rFonts w:ascii="Arial" w:eastAsia="Times New Roman" w:hAnsi="Arial" w:cs="Arial"/>
          <w:lang w:eastAsia="en-GB"/>
        </w:rPr>
        <w:t>Shoul</w:t>
      </w:r>
      <w:r w:rsidR="0027203D" w:rsidRPr="00FD43A8">
        <w:rPr>
          <w:rFonts w:ascii="Arial" w:eastAsia="Times New Roman" w:hAnsi="Arial" w:cs="Arial"/>
          <w:lang w:eastAsia="en-GB"/>
        </w:rPr>
        <w:t>d a call-out to the Old School</w:t>
      </w:r>
      <w:r w:rsidRPr="00FD43A8">
        <w:rPr>
          <w:rFonts w:ascii="Arial" w:eastAsia="Times New Roman" w:hAnsi="Arial" w:cs="Arial"/>
          <w:lang w:eastAsia="en-GB"/>
        </w:rPr>
        <w:t xml:space="preserve"> be required as a result of a fault caused by the Hi</w:t>
      </w:r>
      <w:r w:rsidR="0027203D" w:rsidRPr="00FD43A8">
        <w:rPr>
          <w:rFonts w:ascii="Arial" w:eastAsia="Times New Roman" w:hAnsi="Arial" w:cs="Arial"/>
          <w:lang w:eastAsia="en-GB"/>
        </w:rPr>
        <w:t>rer, a call-out charge will be payable</w:t>
      </w:r>
      <w:r w:rsidRPr="00FD43A8">
        <w:rPr>
          <w:rFonts w:ascii="Arial" w:eastAsia="Times New Roman" w:hAnsi="Arial" w:cs="Arial"/>
          <w:lang w:eastAsia="en-GB"/>
        </w:rPr>
        <w:t>.</w:t>
      </w:r>
    </w:p>
    <w:p w14:paraId="5577C5E4" w14:textId="77777777" w:rsidR="00A621B1" w:rsidRPr="004C13CD" w:rsidRDefault="00A621B1" w:rsidP="00A621B1">
      <w:pPr>
        <w:pStyle w:val="ListParagraph"/>
        <w:spacing w:after="0" w:line="240" w:lineRule="auto"/>
        <w:textAlignment w:val="baseline"/>
        <w:rPr>
          <w:rFonts w:ascii="Arial" w:eastAsia="Times New Roman" w:hAnsi="Arial" w:cs="Arial"/>
          <w:lang w:eastAsia="en-GB"/>
        </w:rPr>
      </w:pPr>
    </w:p>
    <w:p w14:paraId="6EEF9FA1" w14:textId="77777777" w:rsidR="0027203D" w:rsidRPr="004C13CD" w:rsidRDefault="00A621B1" w:rsidP="00A621B1">
      <w:pPr>
        <w:spacing w:after="0" w:line="240" w:lineRule="auto"/>
        <w:textAlignment w:val="baseline"/>
        <w:rPr>
          <w:rFonts w:ascii="Arial" w:eastAsia="Times New Roman" w:hAnsi="Arial" w:cs="Arial"/>
          <w:lang w:eastAsia="en-GB"/>
        </w:rPr>
      </w:pPr>
      <w:r w:rsidRPr="004C13CD">
        <w:rPr>
          <w:rFonts w:ascii="Arial" w:eastAsia="Times New Roman" w:hAnsi="Arial" w:cs="Arial"/>
          <w:lang w:eastAsia="en-GB"/>
        </w:rPr>
        <w:lastRenderedPageBreak/>
        <w:t>C</w:t>
      </w:r>
      <w:r w:rsidR="00172600" w:rsidRPr="004C13CD">
        <w:rPr>
          <w:rFonts w:ascii="Arial" w:eastAsia="Times New Roman" w:hAnsi="Arial" w:cs="Arial"/>
          <w:color w:val="2C1C14"/>
          <w:lang w:eastAsia="en-GB"/>
        </w:rPr>
        <w:t>ANCELLATIONS</w:t>
      </w:r>
    </w:p>
    <w:p w14:paraId="79CBE197" w14:textId="77777777" w:rsidR="00610290" w:rsidRDefault="0027203D" w:rsidP="00610290">
      <w:pPr>
        <w:pStyle w:val="NoSpacing"/>
        <w:numPr>
          <w:ilvl w:val="0"/>
          <w:numId w:val="28"/>
        </w:numPr>
        <w:rPr>
          <w:rFonts w:ascii="Arial" w:hAnsi="Arial" w:cs="Arial"/>
        </w:rPr>
      </w:pPr>
      <w:r w:rsidRPr="004C13CD">
        <w:rPr>
          <w:rFonts w:ascii="Arial" w:hAnsi="Arial" w:cs="Arial"/>
        </w:rPr>
        <w:t xml:space="preserve">If a </w:t>
      </w:r>
      <w:r w:rsidR="00B4203A" w:rsidRPr="004C13CD">
        <w:rPr>
          <w:rFonts w:ascii="Arial" w:hAnsi="Arial" w:cs="Arial"/>
        </w:rPr>
        <w:t>H</w:t>
      </w:r>
      <w:r w:rsidRPr="004C13CD">
        <w:rPr>
          <w:rFonts w:ascii="Arial" w:hAnsi="Arial" w:cs="Arial"/>
        </w:rPr>
        <w:t>irer cancels a booking with more than 1 calendar months’ notice  the full charge/deposit will be repaid</w:t>
      </w:r>
    </w:p>
    <w:p w14:paraId="1D9A52AC" w14:textId="77777777" w:rsidR="00610290" w:rsidRDefault="0027203D" w:rsidP="00610290">
      <w:pPr>
        <w:pStyle w:val="NoSpacing"/>
        <w:numPr>
          <w:ilvl w:val="0"/>
          <w:numId w:val="28"/>
        </w:numPr>
        <w:rPr>
          <w:rFonts w:ascii="Arial" w:hAnsi="Arial" w:cs="Arial"/>
        </w:rPr>
      </w:pPr>
      <w:r w:rsidRPr="00610290">
        <w:rPr>
          <w:rFonts w:ascii="Arial" w:hAnsi="Arial" w:cs="Arial"/>
        </w:rPr>
        <w:t>If a hirer cancels a booking with less than 1 calendar months’ notice  50% of the full charge/</w:t>
      </w:r>
      <w:r w:rsidR="00BC0E95" w:rsidRPr="00610290">
        <w:rPr>
          <w:rFonts w:ascii="Arial" w:hAnsi="Arial" w:cs="Arial"/>
        </w:rPr>
        <w:t>deposit will be repaid</w:t>
      </w:r>
    </w:p>
    <w:p w14:paraId="44624ADB" w14:textId="77777777" w:rsidR="00610290" w:rsidRPr="00610290" w:rsidRDefault="00172600" w:rsidP="00610290">
      <w:pPr>
        <w:pStyle w:val="NoSpacing"/>
        <w:numPr>
          <w:ilvl w:val="0"/>
          <w:numId w:val="28"/>
        </w:numPr>
        <w:rPr>
          <w:rFonts w:ascii="Arial" w:hAnsi="Arial" w:cs="Arial"/>
        </w:rPr>
      </w:pPr>
      <w:r w:rsidRPr="00610290">
        <w:rPr>
          <w:rFonts w:ascii="Arial" w:eastAsia="Times New Roman" w:hAnsi="Arial" w:cs="Arial"/>
          <w:lang w:eastAsia="en-GB"/>
        </w:rPr>
        <w:t xml:space="preserve">Cancellations made with less than 2 </w:t>
      </w:r>
      <w:r w:rsidR="00900563" w:rsidRPr="00610290">
        <w:rPr>
          <w:rFonts w:ascii="Arial" w:eastAsia="Times New Roman" w:hAnsi="Arial" w:cs="Arial"/>
          <w:lang w:eastAsia="en-GB"/>
        </w:rPr>
        <w:t>weeks’ notice</w:t>
      </w:r>
      <w:r w:rsidRPr="00610290">
        <w:rPr>
          <w:rFonts w:ascii="Arial" w:eastAsia="Times New Roman" w:hAnsi="Arial" w:cs="Arial"/>
          <w:lang w:eastAsia="en-GB"/>
        </w:rPr>
        <w:t xml:space="preserve"> are liable to a payment of the whole hiring charge.</w:t>
      </w:r>
    </w:p>
    <w:p w14:paraId="09DE7A25" w14:textId="77777777" w:rsidR="00A91A52" w:rsidRPr="00610290" w:rsidRDefault="00BC0E95" w:rsidP="00610290">
      <w:pPr>
        <w:pStyle w:val="NoSpacing"/>
        <w:numPr>
          <w:ilvl w:val="0"/>
          <w:numId w:val="28"/>
        </w:numPr>
        <w:rPr>
          <w:rFonts w:ascii="Arial" w:hAnsi="Arial" w:cs="Arial"/>
        </w:rPr>
      </w:pPr>
      <w:r w:rsidRPr="00610290">
        <w:rPr>
          <w:rFonts w:ascii="Arial" w:eastAsia="Times New Roman" w:hAnsi="Arial" w:cs="Arial"/>
          <w:lang w:eastAsia="en-GB"/>
        </w:rPr>
        <w:t>The Trustees</w:t>
      </w:r>
      <w:r w:rsidR="00172600" w:rsidRPr="00610290">
        <w:rPr>
          <w:rFonts w:ascii="Arial" w:eastAsia="Times New Roman" w:hAnsi="Arial" w:cs="Arial"/>
          <w:lang w:eastAsia="en-GB"/>
        </w:rPr>
        <w:t xml:space="preserve"> reser</w:t>
      </w:r>
      <w:r w:rsidRPr="00610290">
        <w:rPr>
          <w:rFonts w:ascii="Arial" w:eastAsia="Times New Roman" w:hAnsi="Arial" w:cs="Arial"/>
          <w:lang w:eastAsia="en-GB"/>
        </w:rPr>
        <w:t>ve</w:t>
      </w:r>
      <w:r w:rsidR="00172600" w:rsidRPr="00610290">
        <w:rPr>
          <w:rFonts w:ascii="Arial" w:eastAsia="Times New Roman" w:hAnsi="Arial" w:cs="Arial"/>
          <w:lang w:eastAsia="en-GB"/>
        </w:rPr>
        <w:t xml:space="preserve"> the right to cancel any booking by giving notice in writing and </w:t>
      </w:r>
      <w:r w:rsidRPr="00610290">
        <w:rPr>
          <w:rFonts w:ascii="Arial" w:eastAsia="Times New Roman" w:hAnsi="Arial" w:cs="Arial"/>
          <w:lang w:eastAsia="en-GB"/>
        </w:rPr>
        <w:t>returning the hiring charge/d</w:t>
      </w:r>
      <w:r w:rsidR="00B4203A" w:rsidRPr="00610290">
        <w:rPr>
          <w:rFonts w:ascii="Arial" w:eastAsia="Times New Roman" w:hAnsi="Arial" w:cs="Arial"/>
          <w:lang w:eastAsia="en-GB"/>
        </w:rPr>
        <w:t>eposit.</w:t>
      </w:r>
    </w:p>
    <w:p w14:paraId="370094F7" w14:textId="77777777" w:rsidR="00610290" w:rsidRPr="00610290" w:rsidRDefault="00610290" w:rsidP="00610290">
      <w:pPr>
        <w:pStyle w:val="NoSpacing"/>
        <w:ind w:left="720"/>
        <w:rPr>
          <w:rFonts w:ascii="Arial" w:hAnsi="Arial" w:cs="Arial"/>
        </w:rPr>
      </w:pPr>
    </w:p>
    <w:p w14:paraId="2C5F9210" w14:textId="77777777" w:rsidR="00A91A52" w:rsidRPr="004C13CD" w:rsidRDefault="00172600" w:rsidP="00A91A52">
      <w:pPr>
        <w:pStyle w:val="NoSpacing"/>
        <w:rPr>
          <w:rFonts w:ascii="Arial" w:hAnsi="Arial" w:cs="Arial"/>
          <w:lang w:eastAsia="en-GB"/>
        </w:rPr>
      </w:pPr>
      <w:r w:rsidRPr="004C13CD">
        <w:rPr>
          <w:rFonts w:ascii="Arial" w:hAnsi="Arial" w:cs="Arial"/>
          <w:lang w:eastAsia="en-GB"/>
        </w:rPr>
        <w:t>MUSIC &amp; ENTERTAINMENT</w:t>
      </w:r>
    </w:p>
    <w:p w14:paraId="69732A7B" w14:textId="77777777" w:rsidR="00A621B1" w:rsidRPr="004C13CD" w:rsidRDefault="00172600" w:rsidP="00610290">
      <w:pPr>
        <w:pStyle w:val="NoSpacing"/>
        <w:numPr>
          <w:ilvl w:val="0"/>
          <w:numId w:val="28"/>
        </w:numPr>
        <w:rPr>
          <w:rFonts w:ascii="Arial" w:hAnsi="Arial" w:cs="Arial"/>
          <w:lang w:eastAsia="en-GB"/>
        </w:rPr>
      </w:pPr>
      <w:r w:rsidRPr="004C13CD">
        <w:rPr>
          <w:rFonts w:ascii="Arial" w:hAnsi="Arial" w:cs="Arial"/>
          <w:lang w:eastAsia="en-GB"/>
        </w:rPr>
        <w:t>The Hall holds the appropriate licences for Public Entertain</w:t>
      </w:r>
      <w:r w:rsidR="00A621B1" w:rsidRPr="004C13CD">
        <w:rPr>
          <w:rFonts w:ascii="Arial" w:hAnsi="Arial" w:cs="Arial"/>
          <w:lang w:eastAsia="en-GB"/>
        </w:rPr>
        <w:t xml:space="preserve">ment. Music must cease by 10.30 </w:t>
      </w:r>
      <w:r w:rsidRPr="004C13CD">
        <w:rPr>
          <w:rFonts w:ascii="Arial" w:hAnsi="Arial" w:cs="Arial"/>
          <w:lang w:eastAsia="en-GB"/>
        </w:rPr>
        <w:t>pm and all music must kept to a suitable level to avoid disturbance of neighbours.</w:t>
      </w:r>
      <w:r w:rsidR="00A621B1" w:rsidRPr="004C13CD">
        <w:rPr>
          <w:rFonts w:ascii="Arial" w:hAnsi="Arial" w:cs="Arial"/>
          <w:lang w:eastAsia="en-GB"/>
        </w:rPr>
        <w:t xml:space="preserve"> It is a condition of the license that</w:t>
      </w:r>
      <w:r w:rsidR="00A621B1" w:rsidRPr="004C13CD">
        <w:rPr>
          <w:rFonts w:ascii="Arial" w:hAnsi="Arial" w:cs="Arial"/>
        </w:rPr>
        <w:t xml:space="preserve"> windows and doors facing the church are not opened whilst entertainment takes place.</w:t>
      </w:r>
    </w:p>
    <w:p w14:paraId="02319325" w14:textId="77777777" w:rsidR="00172600" w:rsidRPr="00610290" w:rsidRDefault="00172600" w:rsidP="00610290">
      <w:pPr>
        <w:pStyle w:val="ListParagraph"/>
        <w:numPr>
          <w:ilvl w:val="0"/>
          <w:numId w:val="28"/>
        </w:numPr>
        <w:spacing w:after="150" w:line="240" w:lineRule="auto"/>
        <w:textAlignment w:val="baseline"/>
        <w:rPr>
          <w:rFonts w:ascii="Arial" w:eastAsia="Times New Roman" w:hAnsi="Arial" w:cs="Arial"/>
          <w:lang w:eastAsia="en-GB"/>
        </w:rPr>
      </w:pPr>
      <w:r w:rsidRPr="00610290">
        <w:rPr>
          <w:rFonts w:ascii="Arial" w:eastAsia="Times New Roman" w:hAnsi="Arial" w:cs="Arial"/>
          <w:lang w:eastAsia="en-GB"/>
        </w:rPr>
        <w:t>For commercial h</w:t>
      </w:r>
      <w:r w:rsidR="00E34AD2" w:rsidRPr="00610290">
        <w:rPr>
          <w:rFonts w:ascii="Arial" w:eastAsia="Times New Roman" w:hAnsi="Arial" w:cs="Arial"/>
          <w:lang w:eastAsia="en-GB"/>
        </w:rPr>
        <w:t xml:space="preserve">ires/regular bookings </w:t>
      </w:r>
      <w:r w:rsidR="00B4203A" w:rsidRPr="00610290">
        <w:rPr>
          <w:rFonts w:ascii="Arial" w:eastAsia="Times New Roman" w:hAnsi="Arial" w:cs="Arial"/>
          <w:lang w:eastAsia="en-GB"/>
        </w:rPr>
        <w:t>H</w:t>
      </w:r>
      <w:r w:rsidR="002E49D5" w:rsidRPr="00610290">
        <w:rPr>
          <w:rFonts w:ascii="Arial" w:eastAsia="Times New Roman" w:hAnsi="Arial" w:cs="Arial"/>
          <w:lang w:eastAsia="en-GB"/>
        </w:rPr>
        <w:t xml:space="preserve">irers </w:t>
      </w:r>
      <w:r w:rsidRPr="00610290">
        <w:rPr>
          <w:rFonts w:ascii="Arial" w:eastAsia="Times New Roman" w:hAnsi="Arial" w:cs="Arial"/>
          <w:lang w:eastAsia="en-GB"/>
        </w:rPr>
        <w:t>should ensure that they have proper insurance for any equipment used in the Hall, to include any damage caused by them to the Hall and its users.</w:t>
      </w:r>
    </w:p>
    <w:p w14:paraId="42E6997B" w14:textId="77777777" w:rsidR="00312AF5" w:rsidRPr="004C13CD" w:rsidRDefault="00172600" w:rsidP="00610290">
      <w:pPr>
        <w:pStyle w:val="ListParagraph"/>
        <w:numPr>
          <w:ilvl w:val="0"/>
          <w:numId w:val="28"/>
        </w:numPr>
        <w:spacing w:after="150" w:line="240" w:lineRule="auto"/>
        <w:textAlignment w:val="baseline"/>
        <w:rPr>
          <w:rFonts w:ascii="Arial" w:eastAsia="Times New Roman" w:hAnsi="Arial" w:cs="Arial"/>
          <w:lang w:eastAsia="en-GB"/>
        </w:rPr>
      </w:pPr>
      <w:r w:rsidRPr="004C13CD">
        <w:rPr>
          <w:rFonts w:ascii="Arial" w:eastAsia="Times New Roman" w:hAnsi="Arial" w:cs="Arial"/>
          <w:lang w:eastAsia="en-GB"/>
        </w:rPr>
        <w:t>Responsibility for the use and safety of electrical equipment (and/or other equipment specified at the time of booking) brought on to the premises by the Hirer rests entirely with the Hirer. Any such electrical equipment must have p</w:t>
      </w:r>
      <w:r w:rsidR="00B4203A" w:rsidRPr="004C13CD">
        <w:rPr>
          <w:rFonts w:ascii="Arial" w:eastAsia="Times New Roman" w:hAnsi="Arial" w:cs="Arial"/>
          <w:lang w:eastAsia="en-GB"/>
        </w:rPr>
        <w:t xml:space="preserve">assed the necessary Portable Appliance </w:t>
      </w:r>
      <w:r w:rsidR="00A91A52" w:rsidRPr="004C13CD">
        <w:rPr>
          <w:rFonts w:ascii="Arial" w:eastAsia="Times New Roman" w:hAnsi="Arial" w:cs="Arial"/>
          <w:lang w:eastAsia="en-GB"/>
        </w:rPr>
        <w:t>Tests (</w:t>
      </w:r>
      <w:r w:rsidR="00B4203A" w:rsidRPr="004C13CD">
        <w:rPr>
          <w:rFonts w:ascii="Arial" w:eastAsia="Times New Roman" w:hAnsi="Arial" w:cs="Arial"/>
          <w:lang w:eastAsia="en-GB"/>
        </w:rPr>
        <w:t xml:space="preserve">PAT) </w:t>
      </w:r>
      <w:r w:rsidRPr="004C13CD">
        <w:rPr>
          <w:rFonts w:ascii="Arial" w:eastAsia="Times New Roman" w:hAnsi="Arial" w:cs="Arial"/>
          <w:lang w:eastAsia="en-GB"/>
        </w:rPr>
        <w:t>and certificates must be produced upon request.</w:t>
      </w:r>
    </w:p>
    <w:p w14:paraId="239ACF84" w14:textId="77777777" w:rsidR="00A91A52" w:rsidRPr="004C13CD" w:rsidRDefault="00B4203A" w:rsidP="00610290">
      <w:pPr>
        <w:pStyle w:val="ListParagraph"/>
        <w:numPr>
          <w:ilvl w:val="0"/>
          <w:numId w:val="28"/>
        </w:numPr>
        <w:spacing w:after="150" w:line="240" w:lineRule="auto"/>
        <w:textAlignment w:val="baseline"/>
        <w:rPr>
          <w:rFonts w:ascii="Arial" w:eastAsia="Times New Roman" w:hAnsi="Arial" w:cs="Arial"/>
          <w:lang w:eastAsia="en-GB"/>
        </w:rPr>
      </w:pPr>
      <w:r w:rsidRPr="004C13CD">
        <w:rPr>
          <w:rFonts w:ascii="Arial" w:eastAsia="Times New Roman" w:hAnsi="Arial" w:cs="Arial"/>
          <w:lang w:eastAsia="en-GB"/>
        </w:rPr>
        <w:t>Where the H</w:t>
      </w:r>
      <w:r w:rsidR="00E34AD2" w:rsidRPr="004C13CD">
        <w:rPr>
          <w:rFonts w:ascii="Arial" w:eastAsia="Times New Roman" w:hAnsi="Arial" w:cs="Arial"/>
          <w:lang w:eastAsia="en-GB"/>
        </w:rPr>
        <w:t>irer has booked a band/disco/entertainer c</w:t>
      </w:r>
      <w:r w:rsidR="00172600" w:rsidRPr="004C13CD">
        <w:rPr>
          <w:rFonts w:ascii="Arial" w:eastAsia="Times New Roman" w:hAnsi="Arial" w:cs="Arial"/>
          <w:lang w:eastAsia="en-GB"/>
        </w:rPr>
        <w:t xml:space="preserve">opies of certificates of insurance are </w:t>
      </w:r>
      <w:r w:rsidR="00312AF5" w:rsidRPr="004C13CD">
        <w:rPr>
          <w:rFonts w:ascii="Arial" w:eastAsia="Times New Roman" w:hAnsi="Arial" w:cs="Arial"/>
          <w:lang w:eastAsia="en-GB"/>
        </w:rPr>
        <w:t>required</w:t>
      </w:r>
      <w:r w:rsidR="00172600" w:rsidRPr="004C13CD">
        <w:rPr>
          <w:rFonts w:ascii="Arial" w:eastAsia="Times New Roman" w:hAnsi="Arial" w:cs="Arial"/>
          <w:lang w:eastAsia="en-GB"/>
        </w:rPr>
        <w:t>. Without adequat</w:t>
      </w:r>
      <w:r w:rsidR="00E34AD2" w:rsidRPr="004C13CD">
        <w:rPr>
          <w:rFonts w:ascii="Arial" w:eastAsia="Times New Roman" w:hAnsi="Arial" w:cs="Arial"/>
          <w:lang w:eastAsia="en-GB"/>
        </w:rPr>
        <w:t>e insurance cover such entertainment</w:t>
      </w:r>
      <w:r w:rsidR="00172600" w:rsidRPr="004C13CD">
        <w:rPr>
          <w:rFonts w:ascii="Arial" w:eastAsia="Times New Roman" w:hAnsi="Arial" w:cs="Arial"/>
          <w:lang w:eastAsia="en-GB"/>
        </w:rPr>
        <w:t xml:space="preserve"> must not be used.</w:t>
      </w:r>
    </w:p>
    <w:p w14:paraId="21AAEF58" w14:textId="6B252C6D" w:rsidR="00172600" w:rsidRPr="006E7105" w:rsidRDefault="00172600" w:rsidP="006E7105">
      <w:pPr>
        <w:pStyle w:val="ListParagraph"/>
        <w:numPr>
          <w:ilvl w:val="0"/>
          <w:numId w:val="28"/>
        </w:numPr>
        <w:spacing w:after="150" w:line="240" w:lineRule="auto"/>
        <w:textAlignment w:val="baseline"/>
        <w:rPr>
          <w:rFonts w:ascii="Arial" w:eastAsia="Times New Roman" w:hAnsi="Arial" w:cs="Arial"/>
          <w:lang w:eastAsia="en-GB"/>
        </w:rPr>
      </w:pPr>
      <w:r w:rsidRPr="004C13CD">
        <w:rPr>
          <w:rFonts w:ascii="Arial" w:hAnsi="Arial" w:cs="Arial"/>
          <w:lang w:eastAsia="en-GB"/>
        </w:rPr>
        <w:t>Children shall be restricted from viewing age-restricted films classified according to the recommendations of the British Board of Film Classification. Performances involving danger to the public or of a sexually exp</w:t>
      </w:r>
      <w:r w:rsidR="00312AF5" w:rsidRPr="004C13CD">
        <w:rPr>
          <w:rFonts w:ascii="Arial" w:hAnsi="Arial" w:cs="Arial"/>
          <w:lang w:eastAsia="en-GB"/>
        </w:rPr>
        <w:t>licit nature shall not be given.</w:t>
      </w:r>
    </w:p>
    <w:p w14:paraId="35ACD8D6" w14:textId="77777777" w:rsidR="00A91A52" w:rsidRPr="004C13CD" w:rsidRDefault="00A91A52" w:rsidP="00A91A52">
      <w:pPr>
        <w:pStyle w:val="NoSpacing"/>
        <w:ind w:left="1440"/>
        <w:rPr>
          <w:rFonts w:ascii="Arial" w:hAnsi="Arial" w:cs="Arial"/>
          <w:lang w:eastAsia="en-GB"/>
        </w:rPr>
      </w:pPr>
    </w:p>
    <w:p w14:paraId="430769BA" w14:textId="77777777" w:rsidR="00172600" w:rsidRPr="004C13CD" w:rsidRDefault="00172600" w:rsidP="00A91A52">
      <w:pPr>
        <w:pStyle w:val="NoSpacing"/>
        <w:rPr>
          <w:rFonts w:ascii="Arial" w:hAnsi="Arial" w:cs="Arial"/>
          <w:lang w:eastAsia="en-GB"/>
        </w:rPr>
      </w:pPr>
      <w:r w:rsidRPr="004C13CD">
        <w:rPr>
          <w:rFonts w:ascii="Arial" w:hAnsi="Arial" w:cs="Arial"/>
          <w:lang w:eastAsia="en-GB"/>
        </w:rPr>
        <w:t>HEALTH &amp; SAFETY</w:t>
      </w:r>
    </w:p>
    <w:p w14:paraId="0E6FD233" w14:textId="77777777" w:rsidR="00E34AD2" w:rsidRPr="00610290" w:rsidRDefault="00B4203A" w:rsidP="00610290">
      <w:pPr>
        <w:pStyle w:val="ListParagraph"/>
        <w:numPr>
          <w:ilvl w:val="0"/>
          <w:numId w:val="28"/>
        </w:numPr>
        <w:spacing w:after="150" w:line="240" w:lineRule="auto"/>
        <w:textAlignment w:val="baseline"/>
        <w:rPr>
          <w:rFonts w:ascii="Arial" w:eastAsia="Times New Roman" w:hAnsi="Arial" w:cs="Arial"/>
          <w:lang w:eastAsia="en-GB"/>
        </w:rPr>
      </w:pPr>
      <w:r w:rsidRPr="00610290">
        <w:rPr>
          <w:rFonts w:ascii="Arial" w:eastAsia="Times New Roman" w:hAnsi="Arial" w:cs="Arial"/>
          <w:lang w:eastAsia="en-GB"/>
        </w:rPr>
        <w:t>A copy of T</w:t>
      </w:r>
      <w:r w:rsidR="00312AF5" w:rsidRPr="00610290">
        <w:rPr>
          <w:rFonts w:ascii="Arial" w:eastAsia="Times New Roman" w:hAnsi="Arial" w:cs="Arial"/>
          <w:lang w:eastAsia="en-GB"/>
        </w:rPr>
        <w:t xml:space="preserve">he Old School </w:t>
      </w:r>
      <w:r w:rsidR="00172600" w:rsidRPr="00610290">
        <w:rPr>
          <w:rFonts w:ascii="Arial" w:eastAsia="Times New Roman" w:hAnsi="Arial" w:cs="Arial"/>
          <w:lang w:eastAsia="en-GB"/>
        </w:rPr>
        <w:t>Health &amp; Safety Polic</w:t>
      </w:r>
      <w:r w:rsidR="00312AF5" w:rsidRPr="00610290">
        <w:rPr>
          <w:rFonts w:ascii="Arial" w:eastAsia="Times New Roman" w:hAnsi="Arial" w:cs="Arial"/>
          <w:lang w:eastAsia="en-GB"/>
        </w:rPr>
        <w:t xml:space="preserve">y is displayed in the main foyer along with </w:t>
      </w:r>
      <w:r w:rsidR="00E34AD2" w:rsidRPr="00610290">
        <w:rPr>
          <w:rFonts w:ascii="Arial" w:eastAsia="Times New Roman" w:hAnsi="Arial" w:cs="Arial"/>
          <w:lang w:eastAsia="en-GB"/>
        </w:rPr>
        <w:t>c</w:t>
      </w:r>
      <w:r w:rsidR="00172600" w:rsidRPr="00610290">
        <w:rPr>
          <w:rFonts w:ascii="Arial" w:eastAsia="Times New Roman" w:hAnsi="Arial" w:cs="Arial"/>
          <w:lang w:eastAsia="en-GB"/>
        </w:rPr>
        <w:t>ontact details of</w:t>
      </w:r>
      <w:r w:rsidR="00312AF5" w:rsidRPr="00610290">
        <w:rPr>
          <w:rFonts w:ascii="Arial" w:eastAsia="Times New Roman" w:hAnsi="Arial" w:cs="Arial"/>
          <w:lang w:eastAsia="en-GB"/>
        </w:rPr>
        <w:t xml:space="preserve"> the</w:t>
      </w:r>
      <w:r w:rsidRPr="00610290">
        <w:rPr>
          <w:rFonts w:ascii="Arial" w:eastAsia="Times New Roman" w:hAnsi="Arial" w:cs="Arial"/>
          <w:lang w:eastAsia="en-GB"/>
        </w:rPr>
        <w:t xml:space="preserve"> staff and </w:t>
      </w:r>
      <w:r w:rsidR="00312AF5" w:rsidRPr="00610290">
        <w:rPr>
          <w:rFonts w:ascii="Arial" w:eastAsia="Times New Roman" w:hAnsi="Arial" w:cs="Arial"/>
          <w:lang w:eastAsia="en-GB"/>
        </w:rPr>
        <w:t xml:space="preserve">Trustees.  </w:t>
      </w:r>
      <w:r w:rsidR="00E34AD2" w:rsidRPr="00610290">
        <w:rPr>
          <w:rFonts w:ascii="Arial" w:eastAsia="Times New Roman" w:hAnsi="Arial" w:cs="Arial"/>
          <w:lang w:eastAsia="en-GB"/>
        </w:rPr>
        <w:t>A condition of the booking is that the Hirer has familiarised themselves with the Health and Safety policy.</w:t>
      </w:r>
    </w:p>
    <w:p w14:paraId="72DFA8E5" w14:textId="77777777" w:rsidR="00312AF5" w:rsidRPr="004C13CD" w:rsidRDefault="00312AF5" w:rsidP="00610290">
      <w:pPr>
        <w:pStyle w:val="ListParagraph"/>
        <w:numPr>
          <w:ilvl w:val="0"/>
          <w:numId w:val="28"/>
        </w:numPr>
        <w:spacing w:after="150" w:line="240" w:lineRule="auto"/>
        <w:textAlignment w:val="baseline"/>
        <w:rPr>
          <w:rFonts w:ascii="Arial" w:eastAsia="Times New Roman" w:hAnsi="Arial" w:cs="Arial"/>
          <w:lang w:eastAsia="en-GB"/>
        </w:rPr>
      </w:pPr>
      <w:r w:rsidRPr="004C13CD">
        <w:rPr>
          <w:rFonts w:ascii="Arial" w:eastAsia="Times New Roman" w:hAnsi="Arial" w:cs="Arial"/>
          <w:lang w:eastAsia="en-GB"/>
        </w:rPr>
        <w:t xml:space="preserve">The </w:t>
      </w:r>
      <w:r w:rsidR="00172600" w:rsidRPr="004C13CD">
        <w:rPr>
          <w:rFonts w:ascii="Arial" w:eastAsia="Times New Roman" w:hAnsi="Arial" w:cs="Arial"/>
          <w:lang w:eastAsia="en-GB"/>
        </w:rPr>
        <w:t>first aid kit is stored in the kitchen</w:t>
      </w:r>
      <w:r w:rsidRPr="004C13CD">
        <w:rPr>
          <w:rFonts w:ascii="Arial" w:eastAsia="Times New Roman" w:hAnsi="Arial" w:cs="Arial"/>
          <w:lang w:eastAsia="en-GB"/>
        </w:rPr>
        <w:t xml:space="preserve"> together with the Accident Report forms</w:t>
      </w:r>
      <w:r w:rsidR="00172600" w:rsidRPr="004C13CD">
        <w:rPr>
          <w:rFonts w:ascii="Arial" w:eastAsia="Times New Roman" w:hAnsi="Arial" w:cs="Arial"/>
          <w:lang w:eastAsia="en-GB"/>
        </w:rPr>
        <w:t>.  </w:t>
      </w:r>
    </w:p>
    <w:p w14:paraId="095F4624" w14:textId="4458D8C0" w:rsidR="00172600" w:rsidRDefault="00172600" w:rsidP="00610290">
      <w:pPr>
        <w:pStyle w:val="ListParagraph"/>
        <w:numPr>
          <w:ilvl w:val="0"/>
          <w:numId w:val="28"/>
        </w:numPr>
        <w:spacing w:after="150" w:line="240" w:lineRule="auto"/>
        <w:textAlignment w:val="baseline"/>
        <w:rPr>
          <w:rFonts w:ascii="Arial" w:eastAsia="Times New Roman" w:hAnsi="Arial" w:cs="Arial"/>
          <w:lang w:eastAsia="en-GB"/>
        </w:rPr>
      </w:pPr>
      <w:r w:rsidRPr="004C13CD">
        <w:rPr>
          <w:rFonts w:ascii="Arial" w:eastAsia="Times New Roman" w:hAnsi="Arial" w:cs="Arial"/>
          <w:lang w:eastAsia="en-GB"/>
        </w:rPr>
        <w:t>Any accidents should b</w:t>
      </w:r>
      <w:r w:rsidR="00312AF5" w:rsidRPr="004C13CD">
        <w:rPr>
          <w:rFonts w:ascii="Arial" w:eastAsia="Times New Roman" w:hAnsi="Arial" w:cs="Arial"/>
          <w:lang w:eastAsia="en-GB"/>
        </w:rPr>
        <w:t xml:space="preserve">e reported to a </w:t>
      </w:r>
      <w:r w:rsidR="00B4203A" w:rsidRPr="004C13CD">
        <w:rPr>
          <w:rFonts w:ascii="Arial" w:eastAsia="Times New Roman" w:hAnsi="Arial" w:cs="Arial"/>
          <w:lang w:eastAsia="en-GB"/>
        </w:rPr>
        <w:t xml:space="preserve">member of </w:t>
      </w:r>
      <w:r w:rsidR="00F65261" w:rsidRPr="004C13CD">
        <w:rPr>
          <w:rFonts w:ascii="Arial" w:eastAsia="Times New Roman" w:hAnsi="Arial" w:cs="Arial"/>
          <w:lang w:eastAsia="en-GB"/>
        </w:rPr>
        <w:t>staff,</w:t>
      </w:r>
      <w:r w:rsidR="00B4203A" w:rsidRPr="004C13CD">
        <w:rPr>
          <w:rFonts w:ascii="Arial" w:eastAsia="Times New Roman" w:hAnsi="Arial" w:cs="Arial"/>
          <w:lang w:eastAsia="en-GB"/>
        </w:rPr>
        <w:t xml:space="preserve"> or a</w:t>
      </w:r>
      <w:r w:rsidR="00C70C84" w:rsidRPr="004C13CD">
        <w:rPr>
          <w:rFonts w:ascii="Arial" w:eastAsia="Times New Roman" w:hAnsi="Arial" w:cs="Arial"/>
          <w:lang w:eastAsia="en-GB"/>
        </w:rPr>
        <w:t xml:space="preserve"> </w:t>
      </w:r>
      <w:r w:rsidR="00312AF5" w:rsidRPr="004C13CD">
        <w:rPr>
          <w:rFonts w:ascii="Arial" w:eastAsia="Times New Roman" w:hAnsi="Arial" w:cs="Arial"/>
          <w:lang w:eastAsia="en-GB"/>
        </w:rPr>
        <w:t>Trustee</w:t>
      </w:r>
      <w:r w:rsidRPr="004C13CD">
        <w:rPr>
          <w:rFonts w:ascii="Arial" w:eastAsia="Times New Roman" w:hAnsi="Arial" w:cs="Arial"/>
          <w:lang w:eastAsia="en-GB"/>
        </w:rPr>
        <w:t xml:space="preserve"> and an Acci</w:t>
      </w:r>
      <w:r w:rsidR="00312AF5" w:rsidRPr="004C13CD">
        <w:rPr>
          <w:rFonts w:ascii="Arial" w:eastAsia="Times New Roman" w:hAnsi="Arial" w:cs="Arial"/>
          <w:lang w:eastAsia="en-GB"/>
        </w:rPr>
        <w:t>dent Report Form completed</w:t>
      </w:r>
      <w:r w:rsidR="00C10991">
        <w:rPr>
          <w:rFonts w:ascii="Arial" w:eastAsia="Times New Roman" w:hAnsi="Arial" w:cs="Arial"/>
          <w:lang w:eastAsia="en-GB"/>
        </w:rPr>
        <w:t>.</w:t>
      </w:r>
    </w:p>
    <w:p w14:paraId="7616354B" w14:textId="6F438B96" w:rsidR="00C10991" w:rsidRPr="004C13CD" w:rsidRDefault="00C10991" w:rsidP="00610290">
      <w:pPr>
        <w:pStyle w:val="ListParagraph"/>
        <w:numPr>
          <w:ilvl w:val="0"/>
          <w:numId w:val="28"/>
        </w:numPr>
        <w:spacing w:after="150" w:line="240" w:lineRule="auto"/>
        <w:textAlignment w:val="baseline"/>
        <w:rPr>
          <w:rFonts w:ascii="Arial" w:eastAsia="Times New Roman" w:hAnsi="Arial" w:cs="Arial"/>
          <w:lang w:eastAsia="en-GB"/>
        </w:rPr>
      </w:pPr>
      <w:r>
        <w:rPr>
          <w:rFonts w:ascii="Arial" w:eastAsia="Times New Roman" w:hAnsi="Arial" w:cs="Arial"/>
          <w:lang w:eastAsia="en-GB"/>
        </w:rPr>
        <w:t>Smoking is not permitted anywhere within the building or in the area to the front of the property, a designated smoking area is provided to the rear of the property.</w:t>
      </w:r>
    </w:p>
    <w:p w14:paraId="27128AC0" w14:textId="77777777" w:rsidR="00312AF5" w:rsidRPr="004C13CD" w:rsidRDefault="00172600" w:rsidP="00A91A52">
      <w:pPr>
        <w:pStyle w:val="NoSpacing"/>
        <w:rPr>
          <w:rFonts w:ascii="Arial" w:hAnsi="Arial" w:cs="Arial"/>
          <w:lang w:eastAsia="en-GB"/>
        </w:rPr>
      </w:pPr>
      <w:r w:rsidRPr="004C13CD">
        <w:rPr>
          <w:rFonts w:ascii="Arial" w:hAnsi="Arial" w:cs="Arial"/>
          <w:lang w:eastAsia="en-GB"/>
        </w:rPr>
        <w:t>FIRE PRECAUTIONS</w:t>
      </w:r>
    </w:p>
    <w:p w14:paraId="0D61C005" w14:textId="77777777" w:rsidR="00A91A52" w:rsidRPr="004C13CD" w:rsidRDefault="00172600" w:rsidP="00610290">
      <w:pPr>
        <w:pStyle w:val="NoSpacing"/>
        <w:numPr>
          <w:ilvl w:val="0"/>
          <w:numId w:val="28"/>
        </w:numPr>
        <w:rPr>
          <w:rFonts w:ascii="Arial" w:hAnsi="Arial" w:cs="Arial"/>
          <w:lang w:eastAsia="en-GB"/>
        </w:rPr>
      </w:pPr>
      <w:r w:rsidRPr="004C13CD">
        <w:rPr>
          <w:rFonts w:ascii="Arial" w:hAnsi="Arial" w:cs="Arial"/>
          <w:lang w:eastAsia="en-GB"/>
        </w:rPr>
        <w:t xml:space="preserve">Hirers must make themselves familiar with the location of the fire extinguishers and the instructions for use, ‘break-glass’ fire alarms, emergency exits and of the importance of </w:t>
      </w:r>
      <w:r w:rsidR="00B4203A" w:rsidRPr="004C13CD">
        <w:rPr>
          <w:rFonts w:ascii="Arial" w:hAnsi="Arial" w:cs="Arial"/>
          <w:lang w:eastAsia="en-GB"/>
        </w:rPr>
        <w:t>keeping fire doors closed</w:t>
      </w:r>
      <w:r w:rsidRPr="004C13CD">
        <w:rPr>
          <w:rFonts w:ascii="Arial" w:hAnsi="Arial" w:cs="Arial"/>
          <w:lang w:eastAsia="en-GB"/>
        </w:rPr>
        <w:t>.</w:t>
      </w:r>
    </w:p>
    <w:p w14:paraId="7A10323D" w14:textId="77777777" w:rsidR="00A91A52" w:rsidRPr="004C13CD" w:rsidRDefault="00172600" w:rsidP="00610290">
      <w:pPr>
        <w:pStyle w:val="NoSpacing"/>
        <w:numPr>
          <w:ilvl w:val="0"/>
          <w:numId w:val="28"/>
        </w:numPr>
        <w:rPr>
          <w:rFonts w:ascii="Arial" w:hAnsi="Arial" w:cs="Arial"/>
          <w:lang w:eastAsia="en-GB"/>
        </w:rPr>
      </w:pPr>
      <w:r w:rsidRPr="004C13CD">
        <w:rPr>
          <w:rFonts w:ascii="Arial" w:eastAsia="Times New Roman" w:hAnsi="Arial" w:cs="Arial"/>
          <w:lang w:eastAsia="en-GB"/>
        </w:rPr>
        <w:t xml:space="preserve">Hirers will be responsible for informing all those using the Hall of the position of the emergency exits. </w:t>
      </w:r>
    </w:p>
    <w:p w14:paraId="5A6457BA" w14:textId="77777777" w:rsidR="00A91A52" w:rsidRPr="004C13CD" w:rsidRDefault="00172600" w:rsidP="00610290">
      <w:pPr>
        <w:pStyle w:val="NoSpacing"/>
        <w:numPr>
          <w:ilvl w:val="0"/>
          <w:numId w:val="28"/>
        </w:numPr>
        <w:rPr>
          <w:rFonts w:ascii="Arial" w:hAnsi="Arial" w:cs="Arial"/>
          <w:lang w:eastAsia="en-GB"/>
        </w:rPr>
      </w:pPr>
      <w:r w:rsidRPr="004C13CD">
        <w:rPr>
          <w:rFonts w:ascii="Arial" w:eastAsia="Times New Roman" w:hAnsi="Arial" w:cs="Arial"/>
          <w:lang w:eastAsia="en-GB"/>
        </w:rPr>
        <w:t xml:space="preserve">Hirers must also familiarise themselves with the instructions on what to do in case of fire. Instructions are displayed on the </w:t>
      </w:r>
      <w:r w:rsidR="00312AF5" w:rsidRPr="004C13CD">
        <w:rPr>
          <w:rFonts w:ascii="Arial" w:eastAsia="Times New Roman" w:hAnsi="Arial" w:cs="Arial"/>
          <w:lang w:eastAsia="en-GB"/>
        </w:rPr>
        <w:t>notice board in the Foyer</w:t>
      </w:r>
    </w:p>
    <w:p w14:paraId="5686674A" w14:textId="77777777" w:rsidR="00172600" w:rsidRPr="004C13CD" w:rsidRDefault="00172600" w:rsidP="00610290">
      <w:pPr>
        <w:pStyle w:val="NoSpacing"/>
        <w:numPr>
          <w:ilvl w:val="0"/>
          <w:numId w:val="28"/>
        </w:numPr>
        <w:rPr>
          <w:rFonts w:ascii="Arial" w:hAnsi="Arial" w:cs="Arial"/>
          <w:lang w:eastAsia="en-GB"/>
        </w:rPr>
      </w:pPr>
      <w:r w:rsidRPr="004C13CD">
        <w:rPr>
          <w:rFonts w:ascii="Arial" w:eastAsia="Times New Roman" w:hAnsi="Arial" w:cs="Arial"/>
          <w:lang w:eastAsia="en-GB"/>
        </w:rPr>
        <w:t>Fireworks, party poppers and candles are not allowed, either for inte</w:t>
      </w:r>
      <w:r w:rsidR="00312AF5" w:rsidRPr="004C13CD">
        <w:rPr>
          <w:rFonts w:ascii="Arial" w:eastAsia="Times New Roman" w:hAnsi="Arial" w:cs="Arial"/>
          <w:lang w:eastAsia="en-GB"/>
        </w:rPr>
        <w:t>rnal or external use</w:t>
      </w:r>
      <w:r w:rsidRPr="004C13CD">
        <w:rPr>
          <w:rFonts w:ascii="Arial" w:eastAsia="Times New Roman" w:hAnsi="Arial" w:cs="Arial"/>
          <w:lang w:eastAsia="en-GB"/>
        </w:rPr>
        <w:t>.</w:t>
      </w:r>
    </w:p>
    <w:p w14:paraId="7D357139" w14:textId="77777777" w:rsidR="00B4203A" w:rsidRPr="004C13CD" w:rsidRDefault="00B4203A" w:rsidP="00A91A52">
      <w:pPr>
        <w:pStyle w:val="NoSpacing"/>
        <w:rPr>
          <w:rFonts w:ascii="Arial" w:hAnsi="Arial" w:cs="Arial"/>
          <w:lang w:eastAsia="en-GB"/>
        </w:rPr>
      </w:pPr>
    </w:p>
    <w:p w14:paraId="064594C4" w14:textId="77777777" w:rsidR="00172600" w:rsidRPr="004C13CD" w:rsidRDefault="00172600" w:rsidP="00A91A52">
      <w:pPr>
        <w:pStyle w:val="NoSpacing"/>
        <w:rPr>
          <w:rFonts w:ascii="Arial" w:hAnsi="Arial" w:cs="Arial"/>
          <w:lang w:eastAsia="en-GB"/>
        </w:rPr>
      </w:pPr>
      <w:r w:rsidRPr="004C13CD">
        <w:rPr>
          <w:rFonts w:ascii="Arial" w:hAnsi="Arial" w:cs="Arial"/>
          <w:lang w:eastAsia="en-GB"/>
        </w:rPr>
        <w:t>ACCESS FOR ALL</w:t>
      </w:r>
    </w:p>
    <w:p w14:paraId="3668DCD3" w14:textId="198406D7" w:rsidR="00172600" w:rsidRDefault="00172600" w:rsidP="00610290">
      <w:pPr>
        <w:pStyle w:val="ListParagraph"/>
        <w:numPr>
          <w:ilvl w:val="0"/>
          <w:numId w:val="28"/>
        </w:numPr>
        <w:spacing w:after="150" w:line="240" w:lineRule="auto"/>
        <w:textAlignment w:val="baseline"/>
        <w:rPr>
          <w:rFonts w:ascii="Arial" w:eastAsia="Times New Roman" w:hAnsi="Arial" w:cs="Arial"/>
          <w:lang w:eastAsia="en-GB"/>
        </w:rPr>
      </w:pPr>
      <w:r w:rsidRPr="00610290">
        <w:rPr>
          <w:rFonts w:ascii="Arial" w:eastAsia="Times New Roman" w:hAnsi="Arial" w:cs="Arial"/>
          <w:lang w:eastAsia="en-GB"/>
        </w:rPr>
        <w:t xml:space="preserve">There is access into the building </w:t>
      </w:r>
      <w:r w:rsidR="002E49D5" w:rsidRPr="00610290">
        <w:rPr>
          <w:rFonts w:ascii="Arial" w:eastAsia="Times New Roman" w:hAnsi="Arial" w:cs="Arial"/>
          <w:lang w:eastAsia="en-GB"/>
        </w:rPr>
        <w:t>for wheelchair users</w:t>
      </w:r>
      <w:r w:rsidR="00312AF5" w:rsidRPr="00610290">
        <w:rPr>
          <w:rFonts w:ascii="Arial" w:eastAsia="Times New Roman" w:hAnsi="Arial" w:cs="Arial"/>
          <w:lang w:eastAsia="en-GB"/>
        </w:rPr>
        <w:t xml:space="preserve"> and a designated toilet</w:t>
      </w:r>
      <w:r w:rsidRPr="00610290">
        <w:rPr>
          <w:rFonts w:ascii="Arial" w:eastAsia="Times New Roman" w:hAnsi="Arial" w:cs="Arial"/>
          <w:lang w:eastAsia="en-GB"/>
        </w:rPr>
        <w:t xml:space="preserve"> inside. Assistance dogs</w:t>
      </w:r>
      <w:r w:rsidR="00312AF5" w:rsidRPr="00610290">
        <w:rPr>
          <w:rFonts w:ascii="Arial" w:eastAsia="Times New Roman" w:hAnsi="Arial" w:cs="Arial"/>
          <w:lang w:eastAsia="en-GB"/>
        </w:rPr>
        <w:t xml:space="preserve"> are welcome in the </w:t>
      </w:r>
      <w:r w:rsidR="00C70C84" w:rsidRPr="00610290">
        <w:rPr>
          <w:rFonts w:ascii="Arial" w:eastAsia="Times New Roman" w:hAnsi="Arial" w:cs="Arial"/>
          <w:lang w:eastAsia="en-GB"/>
        </w:rPr>
        <w:t>C</w:t>
      </w:r>
      <w:r w:rsidR="00312AF5" w:rsidRPr="00610290">
        <w:rPr>
          <w:rFonts w:ascii="Arial" w:eastAsia="Times New Roman" w:hAnsi="Arial" w:cs="Arial"/>
          <w:lang w:eastAsia="en-GB"/>
        </w:rPr>
        <w:t>entre</w:t>
      </w:r>
      <w:r w:rsidRPr="00610290">
        <w:rPr>
          <w:rFonts w:ascii="Arial" w:eastAsia="Times New Roman" w:hAnsi="Arial" w:cs="Arial"/>
          <w:lang w:eastAsia="en-GB"/>
        </w:rPr>
        <w:t>.</w:t>
      </w:r>
    </w:p>
    <w:p w14:paraId="790733E1" w14:textId="77777777" w:rsidR="00F65261" w:rsidRPr="00610290" w:rsidRDefault="00F65261" w:rsidP="00F65261">
      <w:pPr>
        <w:pStyle w:val="ListParagraph"/>
        <w:spacing w:after="150" w:line="240" w:lineRule="auto"/>
        <w:textAlignment w:val="baseline"/>
        <w:rPr>
          <w:rFonts w:ascii="Arial" w:eastAsia="Times New Roman" w:hAnsi="Arial" w:cs="Arial"/>
          <w:lang w:eastAsia="en-GB"/>
        </w:rPr>
      </w:pPr>
    </w:p>
    <w:p w14:paraId="6FEC5847" w14:textId="77777777" w:rsidR="00312AF5" w:rsidRPr="004C13CD" w:rsidRDefault="00172600" w:rsidP="00A91A52">
      <w:pPr>
        <w:pStyle w:val="NoSpacing"/>
        <w:rPr>
          <w:rFonts w:ascii="Arial" w:hAnsi="Arial" w:cs="Arial"/>
          <w:lang w:eastAsia="en-GB"/>
        </w:rPr>
      </w:pPr>
      <w:r w:rsidRPr="004C13CD">
        <w:rPr>
          <w:rFonts w:ascii="Arial" w:hAnsi="Arial" w:cs="Arial"/>
          <w:lang w:eastAsia="en-GB"/>
        </w:rPr>
        <w:lastRenderedPageBreak/>
        <w:t>CAR PARKING</w:t>
      </w:r>
    </w:p>
    <w:p w14:paraId="59037C86" w14:textId="77777777" w:rsidR="00215AFB" w:rsidRPr="004C13CD" w:rsidRDefault="00312AF5" w:rsidP="00610290">
      <w:pPr>
        <w:pStyle w:val="NoSpacing"/>
        <w:numPr>
          <w:ilvl w:val="0"/>
          <w:numId w:val="28"/>
        </w:numPr>
        <w:rPr>
          <w:rFonts w:ascii="Arial" w:hAnsi="Arial" w:cs="Arial"/>
          <w:color w:val="000000" w:themeColor="text1"/>
          <w:u w:val="single"/>
        </w:rPr>
      </w:pPr>
      <w:r w:rsidRPr="004C13CD">
        <w:rPr>
          <w:rFonts w:ascii="Arial" w:hAnsi="Arial" w:cs="Arial"/>
          <w:color w:val="000000" w:themeColor="text1"/>
        </w:rPr>
        <w:t xml:space="preserve">The car park adjacent to the Church is for </w:t>
      </w:r>
      <w:r w:rsidR="00C70C84" w:rsidRPr="004C13CD">
        <w:rPr>
          <w:rFonts w:ascii="Arial" w:hAnsi="Arial" w:cs="Arial"/>
          <w:color w:val="000000" w:themeColor="text1"/>
          <w:u w:val="single"/>
        </w:rPr>
        <w:t>C</w:t>
      </w:r>
      <w:r w:rsidRPr="004C13CD">
        <w:rPr>
          <w:rFonts w:ascii="Arial" w:hAnsi="Arial" w:cs="Arial"/>
          <w:color w:val="000000" w:themeColor="text1"/>
          <w:u w:val="single"/>
        </w:rPr>
        <w:t>hurch use only</w:t>
      </w:r>
      <w:r w:rsidR="00C70C84" w:rsidRPr="004C13CD">
        <w:rPr>
          <w:rFonts w:ascii="Arial" w:hAnsi="Arial" w:cs="Arial"/>
          <w:color w:val="000000" w:themeColor="text1"/>
          <w:u w:val="single"/>
        </w:rPr>
        <w:t>.</w:t>
      </w:r>
      <w:r w:rsidR="00B4203A" w:rsidRPr="004C13CD">
        <w:rPr>
          <w:rFonts w:ascii="Arial" w:hAnsi="Arial" w:cs="Arial"/>
          <w:color w:val="000000" w:themeColor="text1"/>
        </w:rPr>
        <w:t xml:space="preserve"> All deliveries (Inclu</w:t>
      </w:r>
      <w:r w:rsidR="00C70C84" w:rsidRPr="004C13CD">
        <w:rPr>
          <w:rFonts w:ascii="Arial" w:hAnsi="Arial" w:cs="Arial"/>
          <w:color w:val="000000" w:themeColor="text1"/>
        </w:rPr>
        <w:t>ding DJ equipment/caterers etc) should be made via Carr L</w:t>
      </w:r>
      <w:r w:rsidR="00B4203A" w:rsidRPr="004C13CD">
        <w:rPr>
          <w:rFonts w:ascii="Arial" w:hAnsi="Arial" w:cs="Arial"/>
          <w:color w:val="000000" w:themeColor="text1"/>
        </w:rPr>
        <w:t>ane and the rear entrance and y</w:t>
      </w:r>
      <w:r w:rsidRPr="004C13CD">
        <w:rPr>
          <w:rFonts w:ascii="Arial" w:hAnsi="Arial" w:cs="Arial"/>
          <w:color w:val="000000" w:themeColor="text1"/>
        </w:rPr>
        <w:t>our guests should be advised to park at the rear of the building or on Town Road/Village Green area.</w:t>
      </w:r>
    </w:p>
    <w:p w14:paraId="75CD0DB3" w14:textId="77777777" w:rsidR="00312AF5" w:rsidRPr="004C13CD" w:rsidRDefault="00312AF5" w:rsidP="00610290">
      <w:pPr>
        <w:pStyle w:val="NoSpacing"/>
        <w:numPr>
          <w:ilvl w:val="0"/>
          <w:numId w:val="28"/>
        </w:numPr>
        <w:rPr>
          <w:rFonts w:ascii="Arial" w:hAnsi="Arial" w:cs="Arial"/>
          <w:color w:val="000000" w:themeColor="text1"/>
          <w:u w:val="single"/>
        </w:rPr>
      </w:pPr>
      <w:r w:rsidRPr="004C13CD">
        <w:rPr>
          <w:rFonts w:ascii="Arial" w:hAnsi="Arial" w:cs="Arial"/>
          <w:color w:val="000000" w:themeColor="text1"/>
        </w:rPr>
        <w:t>A map showing the available car</w:t>
      </w:r>
      <w:r w:rsidR="00900563" w:rsidRPr="004C13CD">
        <w:rPr>
          <w:rFonts w:ascii="Arial" w:hAnsi="Arial" w:cs="Arial"/>
          <w:color w:val="000000" w:themeColor="text1"/>
        </w:rPr>
        <w:t xml:space="preserve"> </w:t>
      </w:r>
      <w:r w:rsidR="00A91A52" w:rsidRPr="004C13CD">
        <w:rPr>
          <w:rFonts w:ascii="Arial" w:hAnsi="Arial" w:cs="Arial"/>
          <w:color w:val="000000" w:themeColor="text1"/>
        </w:rPr>
        <w:t>parking is available on request.</w:t>
      </w:r>
    </w:p>
    <w:p w14:paraId="569370E1" w14:textId="77777777" w:rsidR="00A91A52" w:rsidRPr="004C13CD" w:rsidRDefault="00A91A52" w:rsidP="00A91A52">
      <w:pPr>
        <w:pStyle w:val="NoSpacing"/>
        <w:ind w:left="720"/>
        <w:rPr>
          <w:rFonts w:ascii="Arial" w:hAnsi="Arial" w:cs="Arial"/>
          <w:color w:val="000000" w:themeColor="text1"/>
          <w:u w:val="single"/>
        </w:rPr>
      </w:pPr>
    </w:p>
    <w:p w14:paraId="715E5475" w14:textId="77777777" w:rsidR="00215AFB" w:rsidRPr="004C13CD" w:rsidRDefault="00172600" w:rsidP="00A91A52">
      <w:pPr>
        <w:pStyle w:val="NoSpacing"/>
        <w:rPr>
          <w:rFonts w:ascii="Arial" w:hAnsi="Arial" w:cs="Arial"/>
          <w:lang w:eastAsia="en-GB"/>
        </w:rPr>
      </w:pPr>
      <w:r w:rsidRPr="004C13CD">
        <w:rPr>
          <w:rFonts w:ascii="Arial" w:hAnsi="Arial" w:cs="Arial"/>
          <w:lang w:eastAsia="en-GB"/>
        </w:rPr>
        <w:t>ALCOHOL LICENCE</w:t>
      </w:r>
      <w:r w:rsidR="00215AFB" w:rsidRPr="004C13CD">
        <w:rPr>
          <w:rFonts w:ascii="Arial" w:hAnsi="Arial" w:cs="Arial"/>
          <w:lang w:eastAsia="en-GB"/>
        </w:rPr>
        <w:t xml:space="preserve"> </w:t>
      </w:r>
    </w:p>
    <w:p w14:paraId="4ADAFBD9" w14:textId="77777777" w:rsidR="00215AFB" w:rsidRPr="004C13CD" w:rsidRDefault="00215AFB" w:rsidP="00610290">
      <w:pPr>
        <w:pStyle w:val="NoSpacing"/>
        <w:numPr>
          <w:ilvl w:val="0"/>
          <w:numId w:val="28"/>
        </w:numPr>
        <w:rPr>
          <w:rFonts w:ascii="Arial" w:hAnsi="Arial" w:cs="Arial"/>
          <w:color w:val="2C1C14"/>
          <w:lang w:eastAsia="en-GB"/>
        </w:rPr>
      </w:pPr>
      <w:r w:rsidRPr="004C13CD">
        <w:rPr>
          <w:rFonts w:ascii="Arial" w:hAnsi="Arial" w:cs="Arial"/>
          <w:lang w:eastAsia="en-GB"/>
        </w:rPr>
        <w:t>The Old School has a Premises Licence as required under The Licensing Act 2003 and a copy is displayed in the main foyer.</w:t>
      </w:r>
      <w:r w:rsidRPr="004C13CD">
        <w:rPr>
          <w:rFonts w:ascii="Arial" w:hAnsi="Arial" w:cs="Arial"/>
          <w:color w:val="333333"/>
        </w:rPr>
        <w:t xml:space="preserve"> </w:t>
      </w:r>
    </w:p>
    <w:p w14:paraId="4DFC8AAC" w14:textId="77777777" w:rsidR="00C70C84" w:rsidRPr="004C13CD" w:rsidRDefault="00215AFB" w:rsidP="00610290">
      <w:pPr>
        <w:pStyle w:val="NoSpacing"/>
        <w:numPr>
          <w:ilvl w:val="0"/>
          <w:numId w:val="28"/>
        </w:numPr>
        <w:rPr>
          <w:rFonts w:ascii="Arial" w:hAnsi="Arial" w:cs="Arial"/>
          <w:color w:val="2C1C14"/>
          <w:lang w:eastAsia="en-GB"/>
        </w:rPr>
      </w:pPr>
      <w:r w:rsidRPr="004C13CD">
        <w:rPr>
          <w:rFonts w:ascii="Arial" w:hAnsi="Arial" w:cs="Arial"/>
          <w:color w:val="333333"/>
        </w:rPr>
        <w:t>The Hirer will need to advise the Centre Manager</w:t>
      </w:r>
      <w:r w:rsidR="00E34AD2" w:rsidRPr="004C13CD">
        <w:rPr>
          <w:rFonts w:ascii="Arial" w:hAnsi="Arial" w:cs="Arial"/>
          <w:color w:val="333333"/>
        </w:rPr>
        <w:t xml:space="preserve"> or the centre’s Designated Premises Supervisor if they wish the bar to be provided</w:t>
      </w:r>
    </w:p>
    <w:p w14:paraId="6C60D654" w14:textId="77777777" w:rsidR="00215AFB" w:rsidRPr="004C13CD" w:rsidRDefault="00172600" w:rsidP="00610290">
      <w:pPr>
        <w:pStyle w:val="NoSpacing"/>
        <w:numPr>
          <w:ilvl w:val="0"/>
          <w:numId w:val="28"/>
        </w:numPr>
        <w:rPr>
          <w:rFonts w:ascii="Arial" w:hAnsi="Arial" w:cs="Arial"/>
          <w:color w:val="2C1C14"/>
          <w:lang w:eastAsia="en-GB"/>
        </w:rPr>
      </w:pPr>
      <w:r w:rsidRPr="004C13CD">
        <w:rPr>
          <w:rFonts w:ascii="Arial" w:hAnsi="Arial" w:cs="Arial"/>
          <w:lang w:eastAsia="en-GB"/>
        </w:rPr>
        <w:t xml:space="preserve">Under the legislation, alcohol may be given away, but if it is sold in any form, i.e. by raffle ticket, donation or included in the price of a ticket, then a Licence or </w:t>
      </w:r>
      <w:r w:rsidR="00C70C84" w:rsidRPr="004C13CD">
        <w:rPr>
          <w:rFonts w:ascii="Arial" w:hAnsi="Arial" w:cs="Arial"/>
          <w:color w:val="333333"/>
        </w:rPr>
        <w:t xml:space="preserve">Temporary Event Notice (TENs) </w:t>
      </w:r>
      <w:r w:rsidRPr="004C13CD">
        <w:rPr>
          <w:rFonts w:ascii="Arial" w:hAnsi="Arial" w:cs="Arial"/>
          <w:lang w:eastAsia="en-GB"/>
        </w:rPr>
        <w:t xml:space="preserve">must be held. </w:t>
      </w:r>
    </w:p>
    <w:p w14:paraId="5A0B394B" w14:textId="77777777" w:rsidR="00C70C84" w:rsidRPr="004C13CD" w:rsidRDefault="00C70C84" w:rsidP="00610290">
      <w:pPr>
        <w:pStyle w:val="NoSpacing"/>
        <w:numPr>
          <w:ilvl w:val="0"/>
          <w:numId w:val="28"/>
        </w:numPr>
        <w:rPr>
          <w:rFonts w:ascii="Arial" w:hAnsi="Arial" w:cs="Arial"/>
          <w:color w:val="2C1C14"/>
          <w:lang w:eastAsia="en-GB"/>
        </w:rPr>
      </w:pPr>
      <w:r w:rsidRPr="004C13CD">
        <w:rPr>
          <w:rFonts w:ascii="Arial" w:hAnsi="Arial" w:cs="Arial"/>
          <w:color w:val="333333"/>
        </w:rPr>
        <w:t xml:space="preserve">Any Hirer wishing to use a </w:t>
      </w:r>
      <w:r w:rsidRPr="004C13CD">
        <w:rPr>
          <w:rFonts w:ascii="Arial" w:hAnsi="Arial" w:cs="Arial"/>
          <w:lang w:eastAsia="en-GB"/>
        </w:rPr>
        <w:t>TENs</w:t>
      </w:r>
      <w:r w:rsidRPr="004C13CD">
        <w:rPr>
          <w:rFonts w:ascii="Arial" w:hAnsi="Arial" w:cs="Arial"/>
          <w:color w:val="333333"/>
        </w:rPr>
        <w:t xml:space="preserve"> instead of the Designated Premises Supervisor must seek permission from the Centre Manager prior to applying to the local council.</w:t>
      </w:r>
    </w:p>
    <w:p w14:paraId="7BA1D7EC" w14:textId="77777777" w:rsidR="00215AFB" w:rsidRPr="004C13CD" w:rsidRDefault="004C13CD" w:rsidP="00610290">
      <w:pPr>
        <w:pStyle w:val="NoSpacing"/>
        <w:numPr>
          <w:ilvl w:val="0"/>
          <w:numId w:val="28"/>
        </w:numPr>
        <w:rPr>
          <w:rFonts w:ascii="Arial" w:hAnsi="Arial" w:cs="Arial"/>
          <w:color w:val="2C1C14"/>
          <w:lang w:eastAsia="en-GB"/>
        </w:rPr>
      </w:pPr>
      <w:r w:rsidRPr="004C13CD">
        <w:rPr>
          <w:rFonts w:ascii="Arial" w:hAnsi="Arial" w:cs="Arial"/>
          <w:lang w:eastAsia="en-GB"/>
        </w:rPr>
        <w:t>Hirers</w:t>
      </w:r>
      <w:r w:rsidR="00172600" w:rsidRPr="004C13CD">
        <w:rPr>
          <w:rFonts w:ascii="Arial" w:hAnsi="Arial" w:cs="Arial"/>
          <w:lang w:eastAsia="en-GB"/>
        </w:rPr>
        <w:t xml:space="preserve"> will be</w:t>
      </w:r>
      <w:r w:rsidRPr="004C13CD">
        <w:rPr>
          <w:rFonts w:ascii="Arial" w:hAnsi="Arial" w:cs="Arial"/>
          <w:lang w:eastAsia="en-GB"/>
        </w:rPr>
        <w:t xml:space="preserve"> required to produce a copy of the TENs</w:t>
      </w:r>
      <w:r w:rsidR="00172600" w:rsidRPr="004C13CD">
        <w:rPr>
          <w:rFonts w:ascii="Arial" w:hAnsi="Arial" w:cs="Arial"/>
          <w:lang w:eastAsia="en-GB"/>
        </w:rPr>
        <w:t xml:space="preserve"> at the time of the event.</w:t>
      </w:r>
    </w:p>
    <w:p w14:paraId="0AE5653C" w14:textId="77777777" w:rsidR="00215AFB" w:rsidRPr="004C13CD" w:rsidRDefault="00172600" w:rsidP="00610290">
      <w:pPr>
        <w:pStyle w:val="NoSpacing"/>
        <w:numPr>
          <w:ilvl w:val="0"/>
          <w:numId w:val="28"/>
        </w:numPr>
        <w:rPr>
          <w:rFonts w:ascii="Arial" w:hAnsi="Arial" w:cs="Arial"/>
          <w:color w:val="2C1C14"/>
          <w:lang w:eastAsia="en-GB"/>
        </w:rPr>
      </w:pPr>
      <w:r w:rsidRPr="004C13CD">
        <w:rPr>
          <w:rFonts w:ascii="Arial" w:hAnsi="Arial" w:cs="Arial"/>
          <w:lang w:eastAsia="en-GB"/>
        </w:rPr>
        <w:t>It is an offence to sell/serve alcohol to persons under 18 years of age. Young persons (16 – 17 year old) may consume wine, beer or cider at a table meal when accompanied by an adult at the meal.</w:t>
      </w:r>
    </w:p>
    <w:p w14:paraId="1D6962E0" w14:textId="77777777" w:rsidR="00CC614B" w:rsidRPr="004C13CD" w:rsidRDefault="00172600" w:rsidP="00610290">
      <w:pPr>
        <w:pStyle w:val="NoSpacing"/>
        <w:numPr>
          <w:ilvl w:val="0"/>
          <w:numId w:val="28"/>
        </w:numPr>
        <w:rPr>
          <w:rFonts w:ascii="Arial" w:hAnsi="Arial" w:cs="Arial"/>
          <w:color w:val="2C1C14"/>
          <w:lang w:eastAsia="en-GB"/>
        </w:rPr>
      </w:pPr>
      <w:r w:rsidRPr="004C13CD">
        <w:rPr>
          <w:rFonts w:ascii="Arial" w:hAnsi="Arial" w:cs="Arial"/>
          <w:lang w:eastAsia="en-GB"/>
        </w:rPr>
        <w:t>If for any reason alcohol is</w:t>
      </w:r>
      <w:r w:rsidR="00C70C84" w:rsidRPr="004C13CD">
        <w:rPr>
          <w:rFonts w:ascii="Arial" w:hAnsi="Arial" w:cs="Arial"/>
          <w:lang w:eastAsia="en-GB"/>
        </w:rPr>
        <w:t xml:space="preserve"> being sold without a Licence any T</w:t>
      </w:r>
      <w:r w:rsidR="00CC614B" w:rsidRPr="004C13CD">
        <w:rPr>
          <w:rFonts w:ascii="Arial" w:hAnsi="Arial" w:cs="Arial"/>
          <w:lang w:eastAsia="en-GB"/>
        </w:rPr>
        <w:t>rustee</w:t>
      </w:r>
      <w:r w:rsidRPr="004C13CD">
        <w:rPr>
          <w:rFonts w:ascii="Arial" w:hAnsi="Arial" w:cs="Arial"/>
          <w:lang w:eastAsia="en-GB"/>
        </w:rPr>
        <w:t xml:space="preserve"> can close the event immediately.</w:t>
      </w:r>
    </w:p>
    <w:p w14:paraId="6F02E810" w14:textId="77777777" w:rsidR="00172600" w:rsidRPr="004C13CD" w:rsidRDefault="00CC614B" w:rsidP="00610290">
      <w:pPr>
        <w:pStyle w:val="NoSpacing"/>
        <w:numPr>
          <w:ilvl w:val="0"/>
          <w:numId w:val="28"/>
        </w:numPr>
        <w:rPr>
          <w:rFonts w:ascii="Arial" w:hAnsi="Arial" w:cs="Arial"/>
          <w:color w:val="2C1C14"/>
          <w:lang w:eastAsia="en-GB"/>
        </w:rPr>
      </w:pPr>
      <w:r w:rsidRPr="004C13CD">
        <w:rPr>
          <w:rFonts w:ascii="Arial" w:hAnsi="Arial" w:cs="Arial"/>
          <w:lang w:eastAsia="en-GB"/>
        </w:rPr>
        <w:t>The Trustees</w:t>
      </w:r>
      <w:r w:rsidR="00172600" w:rsidRPr="004C13CD">
        <w:rPr>
          <w:rFonts w:ascii="Arial" w:hAnsi="Arial" w:cs="Arial"/>
          <w:lang w:eastAsia="en-GB"/>
        </w:rPr>
        <w:t xml:space="preserve"> and Hirer can be held legally responsible for criminal offences carried out at the Hall and as a result the Hall may lose its licence. UNDER NO CIRCUMSTANC</w:t>
      </w:r>
      <w:r w:rsidR="00C70C84" w:rsidRPr="004C13CD">
        <w:rPr>
          <w:rFonts w:ascii="Arial" w:hAnsi="Arial" w:cs="Arial"/>
          <w:lang w:eastAsia="en-GB"/>
        </w:rPr>
        <w:t>ES WILL THE TRUSTEES</w:t>
      </w:r>
      <w:r w:rsidR="00172600" w:rsidRPr="004C13CD">
        <w:rPr>
          <w:rFonts w:ascii="Arial" w:hAnsi="Arial" w:cs="Arial"/>
          <w:lang w:eastAsia="en-GB"/>
        </w:rPr>
        <w:t xml:space="preserve"> TOLERATE ANY BREACH OF THE ABOVE LEGISLATION.</w:t>
      </w:r>
    </w:p>
    <w:p w14:paraId="5D8DB2F5" w14:textId="77777777" w:rsidR="004C13CD" w:rsidRPr="004C13CD" w:rsidRDefault="004C13CD" w:rsidP="004C13CD">
      <w:pPr>
        <w:pStyle w:val="NoSpacing"/>
        <w:ind w:left="720"/>
        <w:rPr>
          <w:rFonts w:ascii="Arial" w:hAnsi="Arial" w:cs="Arial"/>
          <w:color w:val="2C1C14"/>
          <w:lang w:eastAsia="en-GB"/>
        </w:rPr>
      </w:pPr>
    </w:p>
    <w:p w14:paraId="201758AB" w14:textId="77777777" w:rsidR="00172600" w:rsidRPr="004C13CD" w:rsidRDefault="00172600" w:rsidP="004C13CD">
      <w:pPr>
        <w:pStyle w:val="NoSpacing"/>
        <w:rPr>
          <w:rFonts w:ascii="Arial" w:hAnsi="Arial" w:cs="Arial"/>
          <w:lang w:eastAsia="en-GB"/>
        </w:rPr>
      </w:pPr>
      <w:r w:rsidRPr="004C13CD">
        <w:rPr>
          <w:rFonts w:ascii="Arial" w:hAnsi="Arial" w:cs="Arial"/>
          <w:lang w:eastAsia="en-GB"/>
        </w:rPr>
        <w:t>FOOD SAFETY</w:t>
      </w:r>
    </w:p>
    <w:p w14:paraId="3AB14EAB" w14:textId="77777777" w:rsidR="00CC614B" w:rsidRPr="004C13CD" w:rsidRDefault="00172600" w:rsidP="00610290">
      <w:pPr>
        <w:pStyle w:val="NoSpacing"/>
        <w:numPr>
          <w:ilvl w:val="0"/>
          <w:numId w:val="28"/>
        </w:numPr>
        <w:rPr>
          <w:rFonts w:ascii="Arial" w:hAnsi="Arial" w:cs="Arial"/>
          <w:lang w:eastAsia="en-GB"/>
        </w:rPr>
      </w:pPr>
      <w:r w:rsidRPr="004C13CD">
        <w:rPr>
          <w:rFonts w:ascii="Arial" w:hAnsi="Arial" w:cs="Arial"/>
          <w:lang w:eastAsia="en-GB"/>
        </w:rPr>
        <w:t>Under the Food Safety Act 1990, it is the responsibility of persons providing food for any event held in the Hall to ensure that they are aware of and abide by the legal r</w:t>
      </w:r>
      <w:r w:rsidR="00CC614B" w:rsidRPr="004C13CD">
        <w:rPr>
          <w:rFonts w:ascii="Arial" w:hAnsi="Arial" w:cs="Arial"/>
          <w:lang w:eastAsia="en-GB"/>
        </w:rPr>
        <w:t>equirements.</w:t>
      </w:r>
    </w:p>
    <w:p w14:paraId="3F23D8F4" w14:textId="77777777" w:rsidR="00E34AD2" w:rsidRPr="004C13CD" w:rsidRDefault="00C70C84" w:rsidP="00610290">
      <w:pPr>
        <w:pStyle w:val="NoSpacing"/>
        <w:numPr>
          <w:ilvl w:val="0"/>
          <w:numId w:val="28"/>
        </w:numPr>
        <w:rPr>
          <w:rFonts w:ascii="Arial" w:hAnsi="Arial" w:cs="Arial"/>
          <w:lang w:eastAsia="en-GB"/>
        </w:rPr>
      </w:pPr>
      <w:r w:rsidRPr="004C13CD">
        <w:rPr>
          <w:rFonts w:ascii="Arial" w:hAnsi="Arial" w:cs="Arial"/>
          <w:lang w:eastAsia="en-GB"/>
        </w:rPr>
        <w:t xml:space="preserve">The </w:t>
      </w:r>
      <w:r w:rsidR="00CC614B" w:rsidRPr="004C13CD">
        <w:rPr>
          <w:rFonts w:ascii="Arial" w:hAnsi="Arial" w:cs="Arial"/>
          <w:lang w:eastAsia="en-GB"/>
        </w:rPr>
        <w:t>Trustees</w:t>
      </w:r>
      <w:r w:rsidRPr="004C13CD">
        <w:rPr>
          <w:rFonts w:ascii="Arial" w:hAnsi="Arial" w:cs="Arial"/>
          <w:lang w:eastAsia="en-GB"/>
        </w:rPr>
        <w:t xml:space="preserve"> are </w:t>
      </w:r>
      <w:r w:rsidR="00172600" w:rsidRPr="004C13CD">
        <w:rPr>
          <w:rFonts w:ascii="Arial" w:hAnsi="Arial" w:cs="Arial"/>
          <w:lang w:eastAsia="en-GB"/>
        </w:rPr>
        <w:t>not responsible for any food brought into the Hall.</w:t>
      </w:r>
    </w:p>
    <w:p w14:paraId="5D46D285" w14:textId="77777777" w:rsidR="004C13CD" w:rsidRPr="004C13CD" w:rsidRDefault="004C13CD" w:rsidP="004C13CD">
      <w:pPr>
        <w:pStyle w:val="NoSpacing"/>
        <w:ind w:left="720"/>
        <w:rPr>
          <w:rFonts w:ascii="Arial" w:hAnsi="Arial" w:cs="Arial"/>
          <w:lang w:eastAsia="en-GB"/>
        </w:rPr>
      </w:pPr>
    </w:p>
    <w:p w14:paraId="010715E8" w14:textId="77777777" w:rsidR="00172600" w:rsidRPr="004C13CD" w:rsidRDefault="00172600" w:rsidP="004C13CD">
      <w:pPr>
        <w:pStyle w:val="NoSpacing"/>
        <w:rPr>
          <w:rFonts w:ascii="Arial" w:hAnsi="Arial" w:cs="Arial"/>
          <w:lang w:eastAsia="en-GB"/>
        </w:rPr>
      </w:pPr>
      <w:r w:rsidRPr="004C13CD">
        <w:rPr>
          <w:rFonts w:ascii="Arial" w:hAnsi="Arial" w:cs="Arial"/>
          <w:lang w:eastAsia="en-GB"/>
        </w:rPr>
        <w:t>SUPERVISION</w:t>
      </w:r>
    </w:p>
    <w:p w14:paraId="07E013BE" w14:textId="77777777" w:rsidR="00CC614B" w:rsidRPr="00610290" w:rsidRDefault="00172600" w:rsidP="00610290">
      <w:pPr>
        <w:pStyle w:val="ListParagraph"/>
        <w:numPr>
          <w:ilvl w:val="0"/>
          <w:numId w:val="28"/>
        </w:numPr>
        <w:spacing w:after="150" w:line="240" w:lineRule="auto"/>
        <w:textAlignment w:val="baseline"/>
        <w:rPr>
          <w:rFonts w:ascii="Arial" w:eastAsia="Times New Roman" w:hAnsi="Arial" w:cs="Arial"/>
          <w:lang w:eastAsia="en-GB"/>
        </w:rPr>
      </w:pPr>
      <w:r w:rsidRPr="00610290">
        <w:rPr>
          <w:rFonts w:ascii="Arial" w:eastAsia="Times New Roman" w:hAnsi="Arial" w:cs="Arial"/>
          <w:lang w:eastAsia="en-GB"/>
        </w:rPr>
        <w:t>Hirers are held responsible for adequate supervision of the premises and for use of the grounds by their own party during the period of hire and must ensure that fire exits and access to them are kept clear at all times.</w:t>
      </w:r>
    </w:p>
    <w:p w14:paraId="3A6204D1" w14:textId="77777777" w:rsidR="00CC614B" w:rsidRPr="00610290" w:rsidRDefault="00172600" w:rsidP="00610290">
      <w:pPr>
        <w:pStyle w:val="ListParagraph"/>
        <w:numPr>
          <w:ilvl w:val="0"/>
          <w:numId w:val="28"/>
        </w:numPr>
        <w:spacing w:after="150" w:line="240" w:lineRule="auto"/>
        <w:textAlignment w:val="baseline"/>
        <w:rPr>
          <w:rFonts w:ascii="Arial" w:eastAsia="Times New Roman" w:hAnsi="Arial" w:cs="Arial"/>
          <w:lang w:eastAsia="en-GB"/>
        </w:rPr>
      </w:pPr>
      <w:r w:rsidRPr="004C13CD">
        <w:rPr>
          <w:rFonts w:ascii="Arial" w:eastAsia="Times New Roman" w:hAnsi="Arial" w:cs="Arial"/>
          <w:lang w:eastAsia="en-GB"/>
        </w:rPr>
        <w:t xml:space="preserve">It is the responsibility of the Hirer (under the Children Act 2004) to ensure the safety of all children at all times at any event. There is also a responsibility to safeguard vulnerable adults. </w:t>
      </w:r>
    </w:p>
    <w:p w14:paraId="5D5F8C05" w14:textId="245E2D69" w:rsidR="00CC614B" w:rsidRPr="00610290" w:rsidRDefault="00CC614B" w:rsidP="00610290">
      <w:pPr>
        <w:pStyle w:val="ListParagraph"/>
        <w:numPr>
          <w:ilvl w:val="0"/>
          <w:numId w:val="28"/>
        </w:numPr>
        <w:spacing w:after="150" w:line="240" w:lineRule="auto"/>
        <w:textAlignment w:val="baseline"/>
        <w:rPr>
          <w:rFonts w:ascii="Arial" w:eastAsia="Times New Roman" w:hAnsi="Arial" w:cs="Arial"/>
          <w:lang w:eastAsia="en-GB"/>
        </w:rPr>
      </w:pPr>
      <w:r w:rsidRPr="00610290">
        <w:rPr>
          <w:rFonts w:ascii="Arial" w:eastAsia="Times New Roman" w:hAnsi="Arial" w:cs="Arial"/>
          <w:lang w:eastAsia="en-GB"/>
        </w:rPr>
        <w:t>H</w:t>
      </w:r>
      <w:r w:rsidR="00172600" w:rsidRPr="00610290">
        <w:rPr>
          <w:rFonts w:ascii="Arial" w:eastAsia="Times New Roman" w:hAnsi="Arial" w:cs="Arial"/>
          <w:lang w:eastAsia="en-GB"/>
        </w:rPr>
        <w:t xml:space="preserve">irers are responsible for the observance of the law regarding child protection, in particular that adults having </w:t>
      </w:r>
      <w:proofErr w:type="gramStart"/>
      <w:r w:rsidR="00172600" w:rsidRPr="00610290">
        <w:rPr>
          <w:rFonts w:ascii="Arial" w:eastAsia="Times New Roman" w:hAnsi="Arial" w:cs="Arial"/>
          <w:lang w:eastAsia="en-GB"/>
        </w:rPr>
        <w:t>continuing</w:t>
      </w:r>
      <w:proofErr w:type="gramEnd"/>
      <w:r w:rsidR="00172600" w:rsidRPr="00610290">
        <w:rPr>
          <w:rFonts w:ascii="Arial" w:eastAsia="Times New Roman" w:hAnsi="Arial" w:cs="Arial"/>
          <w:lang w:eastAsia="en-GB"/>
        </w:rPr>
        <w:t xml:space="preserve"> and close contact with children or vulnerable adults should have undergone a DBS (Disclosure &amp; Barring Service) check</w:t>
      </w:r>
      <w:r w:rsidR="00F65261">
        <w:rPr>
          <w:rFonts w:ascii="Arial" w:eastAsia="Times New Roman" w:hAnsi="Arial" w:cs="Arial"/>
          <w:lang w:eastAsia="en-GB"/>
        </w:rPr>
        <w:t>.</w:t>
      </w:r>
    </w:p>
    <w:p w14:paraId="358B85EA" w14:textId="77777777" w:rsidR="00172600" w:rsidRPr="00172600" w:rsidRDefault="00172600" w:rsidP="00172600">
      <w:pPr>
        <w:spacing w:before="150" w:after="150" w:line="240" w:lineRule="auto"/>
        <w:textAlignment w:val="baseline"/>
        <w:rPr>
          <w:rFonts w:ascii="Arial" w:eastAsia="Times New Roman" w:hAnsi="Arial" w:cs="Arial"/>
          <w:sz w:val="20"/>
          <w:szCs w:val="20"/>
          <w:lang w:eastAsia="en-GB"/>
        </w:rPr>
      </w:pPr>
    </w:p>
    <w:sectPr w:rsidR="00172600" w:rsidRPr="00172600" w:rsidSect="00A91A52">
      <w:footerReference w:type="default" r:id="rId7"/>
      <w:pgSz w:w="11906" w:h="16838"/>
      <w:pgMar w:top="1440"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D06E" w14:textId="77777777" w:rsidR="003579B9" w:rsidRDefault="003579B9" w:rsidP="000F02DD">
      <w:pPr>
        <w:spacing w:after="0" w:line="240" w:lineRule="auto"/>
      </w:pPr>
      <w:r>
        <w:separator/>
      </w:r>
    </w:p>
  </w:endnote>
  <w:endnote w:type="continuationSeparator" w:id="0">
    <w:p w14:paraId="6B5D8E8B" w14:textId="77777777" w:rsidR="003579B9" w:rsidRDefault="003579B9" w:rsidP="000F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FA7A" w14:textId="77777777" w:rsidR="000F02DD" w:rsidRPr="00BB0F29" w:rsidRDefault="000F02DD" w:rsidP="00BB0F29">
    <w:pPr>
      <w:pStyle w:val="Footer"/>
      <w:jc w:val="center"/>
      <w:rPr>
        <w:sz w:val="16"/>
      </w:rPr>
    </w:pPr>
    <w:r w:rsidRPr="00BB0F29">
      <w:rPr>
        <w:sz w:val="16"/>
      </w:rPr>
      <w:t>Croston Old School, Church Street, Croston, Leyland PR26 9RA</w:t>
    </w:r>
  </w:p>
  <w:p w14:paraId="0ECD0DB7" w14:textId="77777777" w:rsidR="000F02DD" w:rsidRPr="00BB0F29" w:rsidRDefault="000F02DD" w:rsidP="00BB0F29">
    <w:pPr>
      <w:pStyle w:val="Footer"/>
      <w:jc w:val="center"/>
      <w:rPr>
        <w:sz w:val="16"/>
      </w:rPr>
    </w:pPr>
    <w:r w:rsidRPr="00BB0F29">
      <w:rPr>
        <w:sz w:val="16"/>
      </w:rPr>
      <w:t>Registered Charity number: 1074784</w:t>
    </w:r>
  </w:p>
  <w:p w14:paraId="6B93CE77" w14:textId="77777777" w:rsidR="000F02DD" w:rsidRPr="00BB0F29" w:rsidRDefault="000F02DD" w:rsidP="00BB0F29">
    <w:pPr>
      <w:pStyle w:val="Footer"/>
      <w:jc w:val="center"/>
      <w:rPr>
        <w:sz w:val="16"/>
      </w:rPr>
    </w:pPr>
    <w:r w:rsidRPr="00BB0F29">
      <w:rPr>
        <w:sz w:val="16"/>
      </w:rPr>
      <w:t>A Company Limited by Guarantee Registered in England and Wales no:3686322</w:t>
    </w:r>
  </w:p>
  <w:p w14:paraId="206492C9" w14:textId="77777777" w:rsidR="000F02DD" w:rsidRPr="00BB0F29" w:rsidRDefault="00BB0F29" w:rsidP="00BB0F29">
    <w:pPr>
      <w:pStyle w:val="Footer"/>
      <w:jc w:val="center"/>
      <w:rPr>
        <w:sz w:val="16"/>
      </w:rPr>
    </w:pPr>
    <w:r w:rsidRPr="00BB0F29">
      <w:rPr>
        <w:sz w:val="16"/>
      </w:rPr>
      <w:t>Conditions of Hire effective from 1 July 2018</w:t>
    </w:r>
  </w:p>
  <w:p w14:paraId="4D5FDDB2" w14:textId="77777777" w:rsidR="000F02DD" w:rsidRDefault="000F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9EEC" w14:textId="77777777" w:rsidR="003579B9" w:rsidRDefault="003579B9" w:rsidP="000F02DD">
      <w:pPr>
        <w:spacing w:after="0" w:line="240" w:lineRule="auto"/>
      </w:pPr>
      <w:r>
        <w:separator/>
      </w:r>
    </w:p>
  </w:footnote>
  <w:footnote w:type="continuationSeparator" w:id="0">
    <w:p w14:paraId="5478996D" w14:textId="77777777" w:rsidR="003579B9" w:rsidRDefault="003579B9" w:rsidP="000F0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732"/>
    <w:multiLevelType w:val="multilevel"/>
    <w:tmpl w:val="5E9E37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B00339F"/>
    <w:multiLevelType w:val="hybridMultilevel"/>
    <w:tmpl w:val="0C50C0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2360CC"/>
    <w:multiLevelType w:val="hybridMultilevel"/>
    <w:tmpl w:val="76609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016EC"/>
    <w:multiLevelType w:val="hybridMultilevel"/>
    <w:tmpl w:val="75E0A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01019"/>
    <w:multiLevelType w:val="multilevel"/>
    <w:tmpl w:val="A38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50F87"/>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EC82F89"/>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9015FAC"/>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9340FB6"/>
    <w:multiLevelType w:val="hybridMultilevel"/>
    <w:tmpl w:val="C778B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B64FFE"/>
    <w:multiLevelType w:val="multilevel"/>
    <w:tmpl w:val="37E0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925AF"/>
    <w:multiLevelType w:val="hybridMultilevel"/>
    <w:tmpl w:val="B4466E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64207B"/>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4D2E14"/>
    <w:multiLevelType w:val="hybridMultilevel"/>
    <w:tmpl w:val="0382C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B5F53"/>
    <w:multiLevelType w:val="multilevel"/>
    <w:tmpl w:val="9FC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E1F07"/>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84D5CD2"/>
    <w:multiLevelType w:val="hybridMultilevel"/>
    <w:tmpl w:val="63CAD6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3136E0"/>
    <w:multiLevelType w:val="hybridMultilevel"/>
    <w:tmpl w:val="C660C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D6C8D"/>
    <w:multiLevelType w:val="multilevel"/>
    <w:tmpl w:val="A38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F55156"/>
    <w:multiLevelType w:val="multilevel"/>
    <w:tmpl w:val="A38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4B0F5F"/>
    <w:multiLevelType w:val="hybridMultilevel"/>
    <w:tmpl w:val="E7F8AF7E"/>
    <w:lvl w:ilvl="0" w:tplc="709EC6CA">
      <w:start w:val="1"/>
      <w:numFmt w:val="bullet"/>
      <w:lvlText w:val=""/>
      <w:lvlJc w:val="left"/>
      <w:pPr>
        <w:tabs>
          <w:tab w:val="num" w:pos="720"/>
        </w:tabs>
        <w:ind w:left="720" w:hanging="360"/>
      </w:pPr>
      <w:rPr>
        <w:rFonts w:ascii="Symbol" w:hAnsi="Symbol" w:hint="default"/>
      </w:rPr>
    </w:lvl>
    <w:lvl w:ilvl="1" w:tplc="E464619E" w:tentative="1">
      <w:start w:val="1"/>
      <w:numFmt w:val="bullet"/>
      <w:lvlText w:val="o"/>
      <w:lvlJc w:val="left"/>
      <w:pPr>
        <w:tabs>
          <w:tab w:val="num" w:pos="1440"/>
        </w:tabs>
        <w:ind w:left="1440" w:hanging="360"/>
      </w:pPr>
      <w:rPr>
        <w:rFonts w:ascii="Courier New" w:hAnsi="Courier New" w:hint="default"/>
      </w:rPr>
    </w:lvl>
    <w:lvl w:ilvl="2" w:tplc="86641A40" w:tentative="1">
      <w:start w:val="1"/>
      <w:numFmt w:val="bullet"/>
      <w:lvlText w:val=""/>
      <w:lvlJc w:val="left"/>
      <w:pPr>
        <w:tabs>
          <w:tab w:val="num" w:pos="2160"/>
        </w:tabs>
        <w:ind w:left="2160" w:hanging="360"/>
      </w:pPr>
      <w:rPr>
        <w:rFonts w:ascii="Wingdings" w:hAnsi="Wingdings" w:hint="default"/>
      </w:rPr>
    </w:lvl>
    <w:lvl w:ilvl="3" w:tplc="6FC672F4" w:tentative="1">
      <w:start w:val="1"/>
      <w:numFmt w:val="bullet"/>
      <w:lvlText w:val=""/>
      <w:lvlJc w:val="left"/>
      <w:pPr>
        <w:tabs>
          <w:tab w:val="num" w:pos="2880"/>
        </w:tabs>
        <w:ind w:left="2880" w:hanging="360"/>
      </w:pPr>
      <w:rPr>
        <w:rFonts w:ascii="Symbol" w:hAnsi="Symbol" w:hint="default"/>
      </w:rPr>
    </w:lvl>
    <w:lvl w:ilvl="4" w:tplc="7D86EEFA" w:tentative="1">
      <w:start w:val="1"/>
      <w:numFmt w:val="bullet"/>
      <w:lvlText w:val="o"/>
      <w:lvlJc w:val="left"/>
      <w:pPr>
        <w:tabs>
          <w:tab w:val="num" w:pos="3600"/>
        </w:tabs>
        <w:ind w:left="3600" w:hanging="360"/>
      </w:pPr>
      <w:rPr>
        <w:rFonts w:ascii="Courier New" w:hAnsi="Courier New" w:hint="default"/>
      </w:rPr>
    </w:lvl>
    <w:lvl w:ilvl="5" w:tplc="92182EC6" w:tentative="1">
      <w:start w:val="1"/>
      <w:numFmt w:val="bullet"/>
      <w:lvlText w:val=""/>
      <w:lvlJc w:val="left"/>
      <w:pPr>
        <w:tabs>
          <w:tab w:val="num" w:pos="4320"/>
        </w:tabs>
        <w:ind w:left="4320" w:hanging="360"/>
      </w:pPr>
      <w:rPr>
        <w:rFonts w:ascii="Wingdings" w:hAnsi="Wingdings" w:hint="default"/>
      </w:rPr>
    </w:lvl>
    <w:lvl w:ilvl="6" w:tplc="D2CEC994" w:tentative="1">
      <w:start w:val="1"/>
      <w:numFmt w:val="bullet"/>
      <w:lvlText w:val=""/>
      <w:lvlJc w:val="left"/>
      <w:pPr>
        <w:tabs>
          <w:tab w:val="num" w:pos="5040"/>
        </w:tabs>
        <w:ind w:left="5040" w:hanging="360"/>
      </w:pPr>
      <w:rPr>
        <w:rFonts w:ascii="Symbol" w:hAnsi="Symbol" w:hint="default"/>
      </w:rPr>
    </w:lvl>
    <w:lvl w:ilvl="7" w:tplc="E9724788" w:tentative="1">
      <w:start w:val="1"/>
      <w:numFmt w:val="bullet"/>
      <w:lvlText w:val="o"/>
      <w:lvlJc w:val="left"/>
      <w:pPr>
        <w:tabs>
          <w:tab w:val="num" w:pos="5760"/>
        </w:tabs>
        <w:ind w:left="5760" w:hanging="360"/>
      </w:pPr>
      <w:rPr>
        <w:rFonts w:ascii="Courier New" w:hAnsi="Courier New" w:hint="default"/>
      </w:rPr>
    </w:lvl>
    <w:lvl w:ilvl="8" w:tplc="B6D82B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D5EDD"/>
    <w:multiLevelType w:val="multilevel"/>
    <w:tmpl w:val="A38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794827"/>
    <w:multiLevelType w:val="hybridMultilevel"/>
    <w:tmpl w:val="2D1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454AF"/>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4D875E6"/>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69C3FB4"/>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7D46C75"/>
    <w:multiLevelType w:val="hybridMultilevel"/>
    <w:tmpl w:val="37ECB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8C10243"/>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B2A0AB3"/>
    <w:multiLevelType w:val="hybridMultilevel"/>
    <w:tmpl w:val="39D88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074F44"/>
    <w:multiLevelType w:val="multilevel"/>
    <w:tmpl w:val="A38CC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1C56C6"/>
    <w:multiLevelType w:val="multilevel"/>
    <w:tmpl w:val="658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76102D"/>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73E47DA"/>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9295D2F"/>
    <w:multiLevelType w:val="multilevel"/>
    <w:tmpl w:val="A38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CD008B"/>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BCC0D4D"/>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E433431"/>
    <w:multiLevelType w:val="hybridMultilevel"/>
    <w:tmpl w:val="FF0E5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A97C02"/>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0021974"/>
    <w:multiLevelType w:val="hybridMultilevel"/>
    <w:tmpl w:val="6ED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4249E"/>
    <w:multiLevelType w:val="multilevel"/>
    <w:tmpl w:val="B3ECFF2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1030141"/>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5B40873"/>
    <w:multiLevelType w:val="hybridMultilevel"/>
    <w:tmpl w:val="9C7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87EBA"/>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B36BBE"/>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CE25836"/>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3FE2DF3"/>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4727A37"/>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64B5CCD"/>
    <w:multiLevelType w:val="hybridMultilevel"/>
    <w:tmpl w:val="EBC0D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8C176D"/>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88D0AFA"/>
    <w:multiLevelType w:val="hybridMultilevel"/>
    <w:tmpl w:val="71BCD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7E4E5A"/>
    <w:multiLevelType w:val="multilevel"/>
    <w:tmpl w:val="FADC8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91269329">
    <w:abstractNumId w:val="4"/>
  </w:num>
  <w:num w:numId="2" w16cid:durableId="959727893">
    <w:abstractNumId w:val="29"/>
  </w:num>
  <w:num w:numId="3" w16cid:durableId="1362896650">
    <w:abstractNumId w:val="13"/>
  </w:num>
  <w:num w:numId="4" w16cid:durableId="771903172">
    <w:abstractNumId w:val="0"/>
  </w:num>
  <w:num w:numId="5" w16cid:durableId="158354557">
    <w:abstractNumId w:val="9"/>
  </w:num>
  <w:num w:numId="6" w16cid:durableId="1638217751">
    <w:abstractNumId w:val="21"/>
  </w:num>
  <w:num w:numId="7" w16cid:durableId="41296414">
    <w:abstractNumId w:val="38"/>
  </w:num>
  <w:num w:numId="8" w16cid:durableId="1198393937">
    <w:abstractNumId w:val="11"/>
  </w:num>
  <w:num w:numId="9" w16cid:durableId="955910830">
    <w:abstractNumId w:val="26"/>
  </w:num>
  <w:num w:numId="10" w16cid:durableId="2130977083">
    <w:abstractNumId w:val="33"/>
  </w:num>
  <w:num w:numId="11" w16cid:durableId="629822658">
    <w:abstractNumId w:val="32"/>
  </w:num>
  <w:num w:numId="12" w16cid:durableId="2133015585">
    <w:abstractNumId w:val="22"/>
  </w:num>
  <w:num w:numId="13" w16cid:durableId="1284193935">
    <w:abstractNumId w:val="47"/>
  </w:num>
  <w:num w:numId="14" w16cid:durableId="646790078">
    <w:abstractNumId w:val="19"/>
  </w:num>
  <w:num w:numId="15" w16cid:durableId="79916116">
    <w:abstractNumId w:val="24"/>
  </w:num>
  <w:num w:numId="16" w16cid:durableId="2082478647">
    <w:abstractNumId w:val="14"/>
  </w:num>
  <w:num w:numId="17" w16cid:durableId="1815171404">
    <w:abstractNumId w:val="28"/>
  </w:num>
  <w:num w:numId="18" w16cid:durableId="408190923">
    <w:abstractNumId w:val="20"/>
  </w:num>
  <w:num w:numId="19" w16cid:durableId="1323587302">
    <w:abstractNumId w:val="42"/>
  </w:num>
  <w:num w:numId="20" w16cid:durableId="1880043428">
    <w:abstractNumId w:val="18"/>
  </w:num>
  <w:num w:numId="21" w16cid:durableId="1277523367">
    <w:abstractNumId w:val="39"/>
  </w:num>
  <w:num w:numId="22" w16cid:durableId="542639076">
    <w:abstractNumId w:val="34"/>
  </w:num>
  <w:num w:numId="23" w16cid:durableId="1442912631">
    <w:abstractNumId w:val="5"/>
  </w:num>
  <w:num w:numId="24" w16cid:durableId="1219437492">
    <w:abstractNumId w:val="17"/>
  </w:num>
  <w:num w:numId="25" w16cid:durableId="954673116">
    <w:abstractNumId w:val="31"/>
  </w:num>
  <w:num w:numId="26" w16cid:durableId="1257446588">
    <w:abstractNumId w:val="36"/>
  </w:num>
  <w:num w:numId="27" w16cid:durableId="2022774502">
    <w:abstractNumId w:val="43"/>
  </w:num>
  <w:num w:numId="28" w16cid:durableId="770784831">
    <w:abstractNumId w:val="37"/>
  </w:num>
  <w:num w:numId="29" w16cid:durableId="856193998">
    <w:abstractNumId w:val="30"/>
  </w:num>
  <w:num w:numId="30" w16cid:durableId="1265576274">
    <w:abstractNumId w:val="6"/>
  </w:num>
  <w:num w:numId="31" w16cid:durableId="13458352">
    <w:abstractNumId w:val="7"/>
  </w:num>
  <w:num w:numId="32" w16cid:durableId="1193609809">
    <w:abstractNumId w:val="45"/>
  </w:num>
  <w:num w:numId="33" w16cid:durableId="898596528">
    <w:abstractNumId w:val="23"/>
  </w:num>
  <w:num w:numId="34" w16cid:durableId="373964345">
    <w:abstractNumId w:val="49"/>
  </w:num>
  <w:num w:numId="35" w16cid:durableId="143937951">
    <w:abstractNumId w:val="41"/>
  </w:num>
  <w:num w:numId="36" w16cid:durableId="1695964236">
    <w:abstractNumId w:val="44"/>
  </w:num>
  <w:num w:numId="37" w16cid:durableId="8721848">
    <w:abstractNumId w:val="3"/>
  </w:num>
  <w:num w:numId="38" w16cid:durableId="380592014">
    <w:abstractNumId w:val="1"/>
  </w:num>
  <w:num w:numId="39" w16cid:durableId="1097360471">
    <w:abstractNumId w:val="25"/>
  </w:num>
  <w:num w:numId="40" w16cid:durableId="77823509">
    <w:abstractNumId w:val="35"/>
  </w:num>
  <w:num w:numId="41" w16cid:durableId="1373265626">
    <w:abstractNumId w:val="40"/>
  </w:num>
  <w:num w:numId="42" w16cid:durableId="1070496878">
    <w:abstractNumId w:val="10"/>
  </w:num>
  <w:num w:numId="43" w16cid:durableId="1352533248">
    <w:abstractNumId w:val="12"/>
  </w:num>
  <w:num w:numId="44" w16cid:durableId="463085342">
    <w:abstractNumId w:val="8"/>
  </w:num>
  <w:num w:numId="45" w16cid:durableId="170721582">
    <w:abstractNumId w:val="46"/>
  </w:num>
  <w:num w:numId="46" w16cid:durableId="1067266278">
    <w:abstractNumId w:val="15"/>
  </w:num>
  <w:num w:numId="47" w16cid:durableId="39787547">
    <w:abstractNumId w:val="27"/>
  </w:num>
  <w:num w:numId="48" w16cid:durableId="1980302470">
    <w:abstractNumId w:val="16"/>
  </w:num>
  <w:num w:numId="49" w16cid:durableId="95442750">
    <w:abstractNumId w:val="48"/>
  </w:num>
  <w:num w:numId="50" w16cid:durableId="102054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00"/>
    <w:rsid w:val="000F02DD"/>
    <w:rsid w:val="00113374"/>
    <w:rsid w:val="00172600"/>
    <w:rsid w:val="00215AFB"/>
    <w:rsid w:val="0027203D"/>
    <w:rsid w:val="002E49D5"/>
    <w:rsid w:val="002F28C7"/>
    <w:rsid w:val="00312AF5"/>
    <w:rsid w:val="003579B9"/>
    <w:rsid w:val="00360FB2"/>
    <w:rsid w:val="00412CEB"/>
    <w:rsid w:val="004541CE"/>
    <w:rsid w:val="004C13CD"/>
    <w:rsid w:val="005001C2"/>
    <w:rsid w:val="00527164"/>
    <w:rsid w:val="00610290"/>
    <w:rsid w:val="006E7105"/>
    <w:rsid w:val="00707D97"/>
    <w:rsid w:val="00770D22"/>
    <w:rsid w:val="00900563"/>
    <w:rsid w:val="00A621B1"/>
    <w:rsid w:val="00A91A52"/>
    <w:rsid w:val="00B4203A"/>
    <w:rsid w:val="00BB0F29"/>
    <w:rsid w:val="00BC0E95"/>
    <w:rsid w:val="00C10991"/>
    <w:rsid w:val="00C70C84"/>
    <w:rsid w:val="00CC614B"/>
    <w:rsid w:val="00D4737B"/>
    <w:rsid w:val="00E34AD2"/>
    <w:rsid w:val="00F65261"/>
    <w:rsid w:val="00F93793"/>
    <w:rsid w:val="00FD43A8"/>
    <w:rsid w:val="00FD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A88B"/>
  <w15:chartTrackingRefBased/>
  <w15:docId w15:val="{D19525D6-498F-4A71-8114-06BA2AA1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2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26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726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26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726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726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2600"/>
    <w:rPr>
      <w:color w:val="0000FF"/>
      <w:u w:val="single"/>
    </w:rPr>
  </w:style>
  <w:style w:type="character" w:styleId="Strong">
    <w:name w:val="Strong"/>
    <w:basedOn w:val="DefaultParagraphFont"/>
    <w:uiPriority w:val="22"/>
    <w:qFormat/>
    <w:rsid w:val="00172600"/>
    <w:rPr>
      <w:b/>
      <w:bCs/>
    </w:rPr>
  </w:style>
  <w:style w:type="paragraph" w:styleId="NoSpacing">
    <w:name w:val="No Spacing"/>
    <w:uiPriority w:val="1"/>
    <w:qFormat/>
    <w:rsid w:val="0027203D"/>
    <w:pPr>
      <w:spacing w:after="0" w:line="240" w:lineRule="auto"/>
    </w:pPr>
    <w:rPr>
      <w:rFonts w:asciiTheme="minorHAnsi" w:hAnsiTheme="minorHAnsi"/>
    </w:rPr>
  </w:style>
  <w:style w:type="paragraph" w:styleId="ListParagraph">
    <w:name w:val="List Paragraph"/>
    <w:basedOn w:val="Normal"/>
    <w:uiPriority w:val="34"/>
    <w:qFormat/>
    <w:rsid w:val="00BC0E95"/>
    <w:pPr>
      <w:ind w:left="720"/>
      <w:contextualSpacing/>
    </w:pPr>
  </w:style>
  <w:style w:type="paragraph" w:styleId="BalloonText">
    <w:name w:val="Balloon Text"/>
    <w:basedOn w:val="Normal"/>
    <w:link w:val="BalloonTextChar"/>
    <w:uiPriority w:val="99"/>
    <w:semiHidden/>
    <w:unhideWhenUsed/>
    <w:rsid w:val="00E3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D2"/>
    <w:rPr>
      <w:rFonts w:ascii="Segoe UI" w:hAnsi="Segoe UI" w:cs="Segoe UI"/>
      <w:sz w:val="18"/>
      <w:szCs w:val="18"/>
    </w:rPr>
  </w:style>
  <w:style w:type="paragraph" w:styleId="Header">
    <w:name w:val="header"/>
    <w:basedOn w:val="Normal"/>
    <w:link w:val="HeaderChar"/>
    <w:uiPriority w:val="99"/>
    <w:unhideWhenUsed/>
    <w:rsid w:val="000F0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2DD"/>
  </w:style>
  <w:style w:type="paragraph" w:styleId="Footer">
    <w:name w:val="footer"/>
    <w:basedOn w:val="Normal"/>
    <w:link w:val="FooterChar"/>
    <w:uiPriority w:val="99"/>
    <w:unhideWhenUsed/>
    <w:rsid w:val="000F0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9825">
      <w:bodyDiv w:val="1"/>
      <w:marLeft w:val="0"/>
      <w:marRight w:val="0"/>
      <w:marTop w:val="0"/>
      <w:marBottom w:val="0"/>
      <w:divBdr>
        <w:top w:val="none" w:sz="0" w:space="0" w:color="auto"/>
        <w:left w:val="none" w:sz="0" w:space="0" w:color="auto"/>
        <w:bottom w:val="none" w:sz="0" w:space="0" w:color="auto"/>
        <w:right w:val="none" w:sz="0" w:space="0" w:color="auto"/>
      </w:divBdr>
    </w:div>
    <w:div w:id="389577978">
      <w:bodyDiv w:val="1"/>
      <w:marLeft w:val="0"/>
      <w:marRight w:val="0"/>
      <w:marTop w:val="0"/>
      <w:marBottom w:val="0"/>
      <w:divBdr>
        <w:top w:val="none" w:sz="0" w:space="0" w:color="auto"/>
        <w:left w:val="none" w:sz="0" w:space="0" w:color="auto"/>
        <w:bottom w:val="none" w:sz="0" w:space="0" w:color="auto"/>
        <w:right w:val="none" w:sz="0" w:space="0" w:color="auto"/>
      </w:divBdr>
    </w:div>
    <w:div w:id="1304308254">
      <w:bodyDiv w:val="1"/>
      <w:marLeft w:val="0"/>
      <w:marRight w:val="0"/>
      <w:marTop w:val="0"/>
      <w:marBottom w:val="0"/>
      <w:divBdr>
        <w:top w:val="none" w:sz="0" w:space="0" w:color="auto"/>
        <w:left w:val="none" w:sz="0" w:space="0" w:color="auto"/>
        <w:bottom w:val="none" w:sz="0" w:space="0" w:color="auto"/>
        <w:right w:val="none" w:sz="0" w:space="0" w:color="auto"/>
      </w:divBdr>
      <w:divsChild>
        <w:div w:id="9968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Peet</dc:creator>
  <cp:keywords/>
  <dc:description/>
  <cp:lastModifiedBy>Stephen Parkinson</cp:lastModifiedBy>
  <cp:revision>2</cp:revision>
  <cp:lastPrinted>2018-06-20T09:38:00Z</cp:lastPrinted>
  <dcterms:created xsi:type="dcterms:W3CDTF">2022-06-16T11:53:00Z</dcterms:created>
  <dcterms:modified xsi:type="dcterms:W3CDTF">2022-06-16T11:53:00Z</dcterms:modified>
</cp:coreProperties>
</file>